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5610" w:rsidRDefault="007C5610" w:rsidP="00414A73">
      <w:pPr>
        <w:jc w:val="center"/>
        <w:rPr>
          <w:b/>
          <w:sz w:val="24"/>
          <w:u w:val="single"/>
        </w:rPr>
      </w:pPr>
      <w:bookmarkStart w:id="0" w:name="_GoBack"/>
      <w:bookmarkEnd w:id="0"/>
      <w:r>
        <w:rPr>
          <w:b/>
          <w:sz w:val="24"/>
          <w:u w:val="single"/>
        </w:rPr>
        <w:t>ПРОЕКТ</w:t>
      </w:r>
    </w:p>
    <w:p w:rsidR="00FD6A02" w:rsidRDefault="00414A73" w:rsidP="00414A73">
      <w:pPr>
        <w:jc w:val="center"/>
        <w:rPr>
          <w:b/>
          <w:sz w:val="24"/>
          <w:u w:val="single"/>
        </w:rPr>
      </w:pPr>
      <w:r w:rsidRPr="00414A73">
        <w:rPr>
          <w:b/>
          <w:sz w:val="24"/>
          <w:u w:val="single"/>
        </w:rPr>
        <w:t xml:space="preserve">Договор об оказании услуги по </w:t>
      </w:r>
      <w:proofErr w:type="gramStart"/>
      <w:r w:rsidRPr="00414A73">
        <w:rPr>
          <w:b/>
          <w:sz w:val="24"/>
          <w:u w:val="single"/>
        </w:rPr>
        <w:t>технологическому</w:t>
      </w:r>
      <w:proofErr w:type="gramEnd"/>
      <w:r w:rsidRPr="00414A73">
        <w:rPr>
          <w:b/>
          <w:sz w:val="24"/>
          <w:u w:val="single"/>
        </w:rPr>
        <w:t xml:space="preserve"> присоединения абонента участка №    </w:t>
      </w:r>
      <w:r>
        <w:rPr>
          <w:b/>
          <w:sz w:val="24"/>
          <w:u w:val="single"/>
        </w:rPr>
        <w:t xml:space="preserve">    </w:t>
      </w:r>
      <w:r w:rsidRPr="00414A73">
        <w:rPr>
          <w:b/>
          <w:sz w:val="24"/>
          <w:u w:val="single"/>
        </w:rPr>
        <w:t xml:space="preserve">  к электрическим сетям ДНП «Созвездие Водолея»</w:t>
      </w:r>
    </w:p>
    <w:p w:rsidR="00D26BCC" w:rsidRDefault="00D26BCC" w:rsidP="00414A73">
      <w:pPr>
        <w:jc w:val="center"/>
        <w:rPr>
          <w:b/>
          <w:sz w:val="24"/>
          <w:u w:val="single"/>
        </w:rPr>
      </w:pPr>
    </w:p>
    <w:p w:rsidR="00D26BCC" w:rsidRDefault="00D26BCC" w:rsidP="00414A73">
      <w:pPr>
        <w:jc w:val="center"/>
        <w:rPr>
          <w:b/>
          <w:sz w:val="24"/>
          <w:u w:val="single"/>
        </w:rPr>
      </w:pPr>
    </w:p>
    <w:p w:rsidR="00414A73" w:rsidRPr="003E2E92" w:rsidRDefault="00414A73" w:rsidP="00414A73">
      <w:pPr>
        <w:rPr>
          <w:sz w:val="24"/>
        </w:rPr>
      </w:pPr>
      <w:r>
        <w:rPr>
          <w:sz w:val="24"/>
        </w:rPr>
        <w:t>г. Санкт-Петербург                                                                                                         «       »                             201</w:t>
      </w:r>
      <w:r w:rsidR="003E2E92" w:rsidRPr="00607A44">
        <w:rPr>
          <w:sz w:val="24"/>
        </w:rPr>
        <w:t xml:space="preserve">8 </w:t>
      </w:r>
      <w:r w:rsidR="003E2E92">
        <w:rPr>
          <w:sz w:val="24"/>
        </w:rPr>
        <w:t>г.</w:t>
      </w:r>
    </w:p>
    <w:p w:rsidR="00D26BCC" w:rsidRDefault="00D26BCC" w:rsidP="00414A73">
      <w:pPr>
        <w:rPr>
          <w:sz w:val="24"/>
        </w:rPr>
      </w:pPr>
    </w:p>
    <w:p w:rsidR="00D26BCC" w:rsidRDefault="00D26BCC" w:rsidP="00414A73">
      <w:pPr>
        <w:rPr>
          <w:sz w:val="24"/>
        </w:rPr>
      </w:pPr>
    </w:p>
    <w:p w:rsidR="00414A73" w:rsidRDefault="00414A73" w:rsidP="007C5610">
      <w:pPr>
        <w:jc w:val="both"/>
        <w:rPr>
          <w:sz w:val="24"/>
        </w:rPr>
      </w:pPr>
      <w:r>
        <w:rPr>
          <w:sz w:val="24"/>
        </w:rPr>
        <w:t xml:space="preserve">Дачное некоммерческое партнёрство «Созвездие Водолея» (ДНП «Созвездие Водолея») </w:t>
      </w:r>
      <w:proofErr w:type="gramStart"/>
      <w:r>
        <w:rPr>
          <w:sz w:val="24"/>
        </w:rPr>
        <w:t xml:space="preserve">( </w:t>
      </w:r>
      <w:proofErr w:type="gramEnd"/>
      <w:r>
        <w:rPr>
          <w:sz w:val="24"/>
        </w:rPr>
        <w:t xml:space="preserve">далее </w:t>
      </w:r>
      <w:r w:rsidRPr="00041685">
        <w:rPr>
          <w:b/>
          <w:sz w:val="24"/>
        </w:rPr>
        <w:t>ДНП</w:t>
      </w:r>
      <w:r>
        <w:rPr>
          <w:sz w:val="24"/>
        </w:rPr>
        <w:t>), в лице председателя</w:t>
      </w:r>
      <w:r w:rsidR="00080808">
        <w:rPr>
          <w:sz w:val="24"/>
        </w:rPr>
        <w:t xml:space="preserve"> Правления</w:t>
      </w:r>
      <w:r>
        <w:rPr>
          <w:sz w:val="24"/>
        </w:rPr>
        <w:t xml:space="preserve"> ДНП </w:t>
      </w:r>
      <w:proofErr w:type="spellStart"/>
      <w:r>
        <w:rPr>
          <w:sz w:val="24"/>
        </w:rPr>
        <w:t>Боровкова</w:t>
      </w:r>
      <w:proofErr w:type="spellEnd"/>
      <w:r>
        <w:rPr>
          <w:sz w:val="24"/>
        </w:rPr>
        <w:t xml:space="preserve"> Сергея Валерьевича, действующего на основании Устава с одной стороны и </w:t>
      </w:r>
      <w:r w:rsidR="00607A44">
        <w:rPr>
          <w:sz w:val="24"/>
        </w:rPr>
        <w:t>владелец земельного</w:t>
      </w:r>
      <w:r>
        <w:rPr>
          <w:sz w:val="24"/>
        </w:rPr>
        <w:t xml:space="preserve"> участка №       ( далее </w:t>
      </w:r>
      <w:r w:rsidR="00080808">
        <w:rPr>
          <w:b/>
          <w:sz w:val="24"/>
        </w:rPr>
        <w:t>Пользователь</w:t>
      </w:r>
      <w:r w:rsidR="00080808">
        <w:rPr>
          <w:sz w:val="24"/>
        </w:rPr>
        <w:t xml:space="preserve"> </w:t>
      </w:r>
      <w:r>
        <w:rPr>
          <w:sz w:val="24"/>
        </w:rPr>
        <w:t xml:space="preserve">) с другой стороны, </w:t>
      </w:r>
      <w:r w:rsidR="003636B8">
        <w:rPr>
          <w:sz w:val="24"/>
        </w:rPr>
        <w:t xml:space="preserve">именуемые в дальнейшем </w:t>
      </w:r>
      <w:r w:rsidR="003636B8" w:rsidRPr="003636B8">
        <w:rPr>
          <w:b/>
          <w:sz w:val="24"/>
        </w:rPr>
        <w:t>Стороны</w:t>
      </w:r>
      <w:r w:rsidR="003636B8">
        <w:rPr>
          <w:sz w:val="24"/>
        </w:rPr>
        <w:t xml:space="preserve"> </w:t>
      </w:r>
      <w:r>
        <w:rPr>
          <w:sz w:val="24"/>
        </w:rPr>
        <w:t>заключили настоящий договор о нижеследующ</w:t>
      </w:r>
      <w:r w:rsidR="00877F22">
        <w:rPr>
          <w:sz w:val="24"/>
        </w:rPr>
        <w:t>е</w:t>
      </w:r>
      <w:r>
        <w:rPr>
          <w:sz w:val="24"/>
        </w:rPr>
        <w:t>м:</w:t>
      </w:r>
    </w:p>
    <w:p w:rsidR="00D26BCC" w:rsidRDefault="00D26BCC" w:rsidP="00414A73">
      <w:pPr>
        <w:rPr>
          <w:sz w:val="24"/>
        </w:rPr>
      </w:pPr>
    </w:p>
    <w:p w:rsidR="00414A73" w:rsidRPr="003636B8" w:rsidRDefault="00414A73" w:rsidP="003636B8">
      <w:pPr>
        <w:pStyle w:val="a4"/>
        <w:numPr>
          <w:ilvl w:val="0"/>
          <w:numId w:val="4"/>
        </w:numPr>
        <w:jc w:val="center"/>
        <w:rPr>
          <w:b/>
          <w:sz w:val="24"/>
          <w:u w:val="single"/>
        </w:rPr>
      </w:pPr>
      <w:r w:rsidRPr="003636B8">
        <w:rPr>
          <w:b/>
          <w:sz w:val="24"/>
          <w:u w:val="single"/>
        </w:rPr>
        <w:t>Предмет Договора</w:t>
      </w:r>
    </w:p>
    <w:p w:rsidR="0029400A" w:rsidRPr="003636B8" w:rsidRDefault="00414A73" w:rsidP="003636B8">
      <w:pPr>
        <w:pStyle w:val="a4"/>
        <w:numPr>
          <w:ilvl w:val="1"/>
          <w:numId w:val="4"/>
        </w:numPr>
        <w:jc w:val="both"/>
        <w:rPr>
          <w:sz w:val="24"/>
        </w:rPr>
      </w:pPr>
      <w:r w:rsidRPr="003636B8">
        <w:rPr>
          <w:sz w:val="24"/>
        </w:rPr>
        <w:t xml:space="preserve">По настоящему Договору </w:t>
      </w:r>
      <w:r w:rsidRPr="003636B8">
        <w:rPr>
          <w:b/>
          <w:sz w:val="24"/>
        </w:rPr>
        <w:t>ДНП</w:t>
      </w:r>
      <w:r w:rsidR="00080808">
        <w:rPr>
          <w:b/>
          <w:sz w:val="24"/>
        </w:rPr>
        <w:t xml:space="preserve"> на основании договора энергоснабжения №190836 от 06.12.2016 с АО «Петербургская сбытовая компания»</w:t>
      </w:r>
      <w:r w:rsidRPr="003636B8">
        <w:rPr>
          <w:sz w:val="24"/>
        </w:rPr>
        <w:t xml:space="preserve"> принимает на себя обязательства по </w:t>
      </w:r>
      <w:r w:rsidR="00821A8E">
        <w:rPr>
          <w:sz w:val="24"/>
        </w:rPr>
        <w:t xml:space="preserve">предоставлению права подключения </w:t>
      </w:r>
      <w:r w:rsidRPr="003636B8">
        <w:rPr>
          <w:sz w:val="24"/>
        </w:rPr>
        <w:t xml:space="preserve"> </w:t>
      </w:r>
      <w:proofErr w:type="spellStart"/>
      <w:r w:rsidRPr="003636B8">
        <w:rPr>
          <w:sz w:val="24"/>
        </w:rPr>
        <w:t>энергопринимающих</w:t>
      </w:r>
      <w:proofErr w:type="spellEnd"/>
      <w:r w:rsidRPr="003636B8">
        <w:rPr>
          <w:sz w:val="24"/>
        </w:rPr>
        <w:t xml:space="preserve"> устройств</w:t>
      </w:r>
      <w:r w:rsidR="00041685" w:rsidRPr="003636B8">
        <w:rPr>
          <w:sz w:val="24"/>
        </w:rPr>
        <w:t xml:space="preserve"> </w:t>
      </w:r>
      <w:r w:rsidR="00080808">
        <w:rPr>
          <w:b/>
          <w:sz w:val="24"/>
        </w:rPr>
        <w:t>Пользователя</w:t>
      </w:r>
      <w:r w:rsidR="003636B8" w:rsidRPr="003636B8">
        <w:rPr>
          <w:b/>
          <w:sz w:val="24"/>
        </w:rPr>
        <w:t>,</w:t>
      </w:r>
      <w:r w:rsidR="007C5610" w:rsidRPr="003636B8">
        <w:rPr>
          <w:b/>
          <w:sz w:val="24"/>
        </w:rPr>
        <w:t xml:space="preserve"> </w:t>
      </w:r>
      <w:r w:rsidR="003636B8" w:rsidRPr="003636B8">
        <w:rPr>
          <w:sz w:val="24"/>
        </w:rPr>
        <w:t>расположенных на земельном участке №  кадастровый номер №</w:t>
      </w:r>
      <w:proofErr w:type="gramStart"/>
      <w:r w:rsidR="003636B8" w:rsidRPr="003636B8">
        <w:rPr>
          <w:sz w:val="24"/>
        </w:rPr>
        <w:t xml:space="preserve">   ,</w:t>
      </w:r>
      <w:proofErr w:type="gramEnd"/>
      <w:r w:rsidR="00041685" w:rsidRPr="003636B8">
        <w:rPr>
          <w:sz w:val="24"/>
        </w:rPr>
        <w:t xml:space="preserve"> </w:t>
      </w:r>
      <w:r w:rsidR="007C5610" w:rsidRPr="003636B8">
        <w:rPr>
          <w:sz w:val="24"/>
        </w:rPr>
        <w:t>к электрическим сетям ДНП</w:t>
      </w:r>
      <w:r w:rsidR="00821A8E">
        <w:rPr>
          <w:sz w:val="24"/>
        </w:rPr>
        <w:t xml:space="preserve"> и потребления электрической энергии </w:t>
      </w:r>
      <w:r w:rsidR="00BD6B9B">
        <w:rPr>
          <w:sz w:val="24"/>
        </w:rPr>
        <w:t>Пользователем</w:t>
      </w:r>
      <w:r w:rsidR="007C5610" w:rsidRPr="003636B8">
        <w:rPr>
          <w:sz w:val="24"/>
        </w:rPr>
        <w:t xml:space="preserve"> </w:t>
      </w:r>
      <w:r w:rsidR="00041685" w:rsidRPr="003636B8">
        <w:rPr>
          <w:sz w:val="24"/>
        </w:rPr>
        <w:t>с учётом</w:t>
      </w:r>
      <w:r w:rsidR="0029400A" w:rsidRPr="003636B8">
        <w:rPr>
          <w:sz w:val="24"/>
        </w:rPr>
        <w:t xml:space="preserve"> следующих характеристик:</w:t>
      </w:r>
    </w:p>
    <w:p w:rsidR="007C5610" w:rsidRDefault="0029400A" w:rsidP="007C5610">
      <w:pPr>
        <w:tabs>
          <w:tab w:val="left" w:pos="9923"/>
        </w:tabs>
        <w:spacing w:after="0"/>
        <w:rPr>
          <w:b/>
          <w:sz w:val="24"/>
        </w:rPr>
      </w:pPr>
      <w:r>
        <w:rPr>
          <w:b/>
          <w:sz w:val="24"/>
        </w:rPr>
        <w:t>Максимальная мощность присоединяе</w:t>
      </w:r>
      <w:r w:rsidR="007C5610">
        <w:rPr>
          <w:b/>
          <w:sz w:val="24"/>
        </w:rPr>
        <w:t xml:space="preserve">мых </w:t>
      </w:r>
      <w:proofErr w:type="spellStart"/>
      <w:r w:rsidR="007C5610">
        <w:rPr>
          <w:b/>
          <w:sz w:val="24"/>
        </w:rPr>
        <w:t>энергопринимающих</w:t>
      </w:r>
      <w:proofErr w:type="spellEnd"/>
      <w:r w:rsidR="007C5610">
        <w:rPr>
          <w:b/>
          <w:sz w:val="24"/>
        </w:rPr>
        <w:t xml:space="preserve"> устройств</w:t>
      </w:r>
      <w:r w:rsidR="007C5610">
        <w:rPr>
          <w:b/>
          <w:sz w:val="24"/>
        </w:rPr>
        <w:tab/>
        <w:t xml:space="preserve">5 </w:t>
      </w:r>
      <w:proofErr w:type="spellStart"/>
      <w:r w:rsidR="007C5610">
        <w:rPr>
          <w:b/>
          <w:sz w:val="24"/>
        </w:rPr>
        <w:t>квт</w:t>
      </w:r>
      <w:proofErr w:type="spellEnd"/>
      <w:r w:rsidR="007C5610">
        <w:rPr>
          <w:b/>
          <w:sz w:val="24"/>
        </w:rPr>
        <w:t>;</w:t>
      </w:r>
    </w:p>
    <w:p w:rsidR="007C5610" w:rsidRDefault="007C5610" w:rsidP="007C5610">
      <w:pPr>
        <w:tabs>
          <w:tab w:val="left" w:pos="9923"/>
        </w:tabs>
        <w:spacing w:after="0"/>
        <w:rPr>
          <w:b/>
          <w:sz w:val="24"/>
        </w:rPr>
      </w:pPr>
      <w:r>
        <w:rPr>
          <w:b/>
          <w:sz w:val="24"/>
        </w:rPr>
        <w:t>Категория надёжности</w:t>
      </w:r>
      <w:r>
        <w:rPr>
          <w:b/>
          <w:sz w:val="24"/>
        </w:rPr>
        <w:tab/>
      </w:r>
      <w:r w:rsidR="0029400A">
        <w:rPr>
          <w:b/>
          <w:sz w:val="24"/>
        </w:rPr>
        <w:t>3;</w:t>
      </w:r>
    </w:p>
    <w:p w:rsidR="007C5610" w:rsidRDefault="0029400A" w:rsidP="007C5610">
      <w:pPr>
        <w:spacing w:after="0"/>
        <w:rPr>
          <w:b/>
          <w:sz w:val="24"/>
        </w:rPr>
      </w:pPr>
      <w:r>
        <w:rPr>
          <w:b/>
          <w:sz w:val="24"/>
        </w:rPr>
        <w:t xml:space="preserve">Класс напряжения электрических сетей, к которым осуществляется </w:t>
      </w:r>
      <w:proofErr w:type="gramStart"/>
      <w:r>
        <w:rPr>
          <w:b/>
          <w:sz w:val="24"/>
        </w:rPr>
        <w:t>технологическое</w:t>
      </w:r>
      <w:proofErr w:type="gramEnd"/>
    </w:p>
    <w:p w:rsidR="0029400A" w:rsidRDefault="0029400A" w:rsidP="007C5610">
      <w:pPr>
        <w:tabs>
          <w:tab w:val="left" w:pos="9923"/>
        </w:tabs>
        <w:spacing w:after="0"/>
        <w:rPr>
          <w:b/>
          <w:sz w:val="24"/>
        </w:rPr>
      </w:pPr>
      <w:r>
        <w:rPr>
          <w:b/>
          <w:sz w:val="24"/>
        </w:rPr>
        <w:t xml:space="preserve">присоединение </w:t>
      </w:r>
      <w:r w:rsidR="007C5610">
        <w:rPr>
          <w:b/>
          <w:sz w:val="24"/>
        </w:rPr>
        <w:tab/>
      </w:r>
      <w:r>
        <w:rPr>
          <w:b/>
          <w:sz w:val="24"/>
        </w:rPr>
        <w:t>0,4 кВ.</w:t>
      </w:r>
    </w:p>
    <w:p w:rsidR="00080808" w:rsidRDefault="003636B8" w:rsidP="007C5610">
      <w:pPr>
        <w:spacing w:after="0"/>
        <w:jc w:val="both"/>
        <w:rPr>
          <w:b/>
          <w:sz w:val="24"/>
        </w:rPr>
      </w:pPr>
      <w:r w:rsidRPr="003636B8">
        <w:rPr>
          <w:sz w:val="24"/>
        </w:rPr>
        <w:t>1.2</w:t>
      </w:r>
      <w:r>
        <w:rPr>
          <w:b/>
          <w:sz w:val="24"/>
        </w:rPr>
        <w:t xml:space="preserve"> </w:t>
      </w:r>
      <w:r w:rsidR="00080808">
        <w:rPr>
          <w:b/>
          <w:sz w:val="24"/>
        </w:rPr>
        <w:t>Предметом настоящего договора не является продажа/перепродажа электрической энергии (мощности).</w:t>
      </w:r>
    </w:p>
    <w:p w:rsidR="00A3727C" w:rsidRDefault="00A3727C" w:rsidP="00377B75">
      <w:pPr>
        <w:spacing w:after="0"/>
        <w:jc w:val="center"/>
        <w:rPr>
          <w:b/>
          <w:sz w:val="24"/>
        </w:rPr>
      </w:pPr>
      <w:r>
        <w:rPr>
          <w:b/>
          <w:sz w:val="24"/>
        </w:rPr>
        <w:t>2. Основные требования</w:t>
      </w:r>
    </w:p>
    <w:p w:rsidR="007C5610" w:rsidRDefault="00A3727C" w:rsidP="007C5610">
      <w:pPr>
        <w:spacing w:after="0"/>
        <w:jc w:val="both"/>
        <w:rPr>
          <w:sz w:val="24"/>
        </w:rPr>
      </w:pPr>
      <w:r>
        <w:rPr>
          <w:b/>
          <w:sz w:val="24"/>
        </w:rPr>
        <w:t xml:space="preserve">2.1 </w:t>
      </w:r>
      <w:r w:rsidR="0029400A" w:rsidRPr="0029400A">
        <w:rPr>
          <w:b/>
          <w:sz w:val="24"/>
        </w:rPr>
        <w:t>Заявитель</w:t>
      </w:r>
      <w:r w:rsidR="0029400A">
        <w:rPr>
          <w:b/>
          <w:sz w:val="24"/>
        </w:rPr>
        <w:t xml:space="preserve"> </w:t>
      </w:r>
      <w:r w:rsidR="00821A8E">
        <w:rPr>
          <w:b/>
          <w:sz w:val="24"/>
        </w:rPr>
        <w:t xml:space="preserve">на момент заключения настоящего Договора </w:t>
      </w:r>
      <w:r w:rsidR="00821A8E">
        <w:rPr>
          <w:sz w:val="24"/>
        </w:rPr>
        <w:t xml:space="preserve">оплатил </w:t>
      </w:r>
      <w:r w:rsidR="0029400A">
        <w:rPr>
          <w:sz w:val="24"/>
        </w:rPr>
        <w:t xml:space="preserve">расходы на технологическое присоединение </w:t>
      </w:r>
      <w:r w:rsidR="00821A8E">
        <w:rPr>
          <w:sz w:val="24"/>
        </w:rPr>
        <w:t>из расчета стоимости 3800 рублей на 100 м</w:t>
      </w:r>
      <w:proofErr w:type="gramStart"/>
      <w:r w:rsidR="00821A8E" w:rsidRPr="00821A8E">
        <w:rPr>
          <w:sz w:val="24"/>
          <w:vertAlign w:val="superscript"/>
        </w:rPr>
        <w:t>2</w:t>
      </w:r>
      <w:proofErr w:type="gramEnd"/>
      <w:r w:rsidR="00821A8E">
        <w:rPr>
          <w:sz w:val="24"/>
        </w:rPr>
        <w:t xml:space="preserve"> площади земельного участка, принадлежащего </w:t>
      </w:r>
      <w:r w:rsidR="00080808">
        <w:rPr>
          <w:sz w:val="24"/>
        </w:rPr>
        <w:t>Пользова</w:t>
      </w:r>
      <w:r w:rsidR="00821A8E">
        <w:rPr>
          <w:sz w:val="24"/>
        </w:rPr>
        <w:t>телю</w:t>
      </w:r>
      <w:r w:rsidR="00410584">
        <w:rPr>
          <w:sz w:val="24"/>
        </w:rPr>
        <w:t>.</w:t>
      </w:r>
    </w:p>
    <w:p w:rsidR="007C5610" w:rsidRDefault="00A3727C" w:rsidP="007C5610">
      <w:pPr>
        <w:spacing w:after="0"/>
        <w:jc w:val="both"/>
        <w:rPr>
          <w:sz w:val="24"/>
        </w:rPr>
      </w:pPr>
      <w:r>
        <w:rPr>
          <w:sz w:val="24"/>
        </w:rPr>
        <w:t>2.2</w:t>
      </w:r>
      <w:r w:rsidR="00080808">
        <w:rPr>
          <w:sz w:val="24"/>
        </w:rPr>
        <w:t xml:space="preserve"> </w:t>
      </w:r>
      <w:r w:rsidR="00410584">
        <w:rPr>
          <w:sz w:val="24"/>
        </w:rPr>
        <w:t xml:space="preserve">Точкой подключения </w:t>
      </w:r>
      <w:r w:rsidR="00080808">
        <w:rPr>
          <w:b/>
          <w:sz w:val="24"/>
        </w:rPr>
        <w:t xml:space="preserve">Пользователя </w:t>
      </w:r>
      <w:r w:rsidR="00410584">
        <w:rPr>
          <w:sz w:val="24"/>
        </w:rPr>
        <w:t xml:space="preserve">к электрическим сетям </w:t>
      </w:r>
      <w:r w:rsidR="00410584">
        <w:rPr>
          <w:b/>
          <w:sz w:val="24"/>
        </w:rPr>
        <w:t xml:space="preserve">ДНП </w:t>
      </w:r>
      <w:r w:rsidR="00410584">
        <w:rPr>
          <w:sz w:val="24"/>
        </w:rPr>
        <w:t>является ближайшая к участку опора ВЛ-0,4кВ, на которой за с</w:t>
      </w:r>
      <w:r w:rsidR="006E0224">
        <w:rPr>
          <w:sz w:val="24"/>
        </w:rPr>
        <w:t>ч</w:t>
      </w:r>
      <w:r w:rsidR="00410584">
        <w:rPr>
          <w:sz w:val="24"/>
        </w:rPr>
        <w:t xml:space="preserve">ёт </w:t>
      </w:r>
      <w:r w:rsidR="00CB2405">
        <w:rPr>
          <w:b/>
          <w:sz w:val="24"/>
        </w:rPr>
        <w:t xml:space="preserve">ДНП </w:t>
      </w:r>
      <w:r w:rsidR="00410584">
        <w:rPr>
          <w:sz w:val="24"/>
        </w:rPr>
        <w:t xml:space="preserve">должны быть установлены следующие </w:t>
      </w:r>
      <w:proofErr w:type="spellStart"/>
      <w:r w:rsidR="00410584">
        <w:rPr>
          <w:sz w:val="24"/>
        </w:rPr>
        <w:t>эл</w:t>
      </w:r>
      <w:proofErr w:type="gramStart"/>
      <w:r w:rsidR="00410584">
        <w:rPr>
          <w:sz w:val="24"/>
        </w:rPr>
        <w:t>.а</w:t>
      </w:r>
      <w:proofErr w:type="gramEnd"/>
      <w:r w:rsidR="00410584">
        <w:rPr>
          <w:sz w:val="24"/>
        </w:rPr>
        <w:t>ппараты</w:t>
      </w:r>
      <w:proofErr w:type="spellEnd"/>
      <w:r w:rsidR="00410584">
        <w:rPr>
          <w:sz w:val="24"/>
        </w:rPr>
        <w:t>:</w:t>
      </w:r>
    </w:p>
    <w:p w:rsidR="007C5610" w:rsidRDefault="00410584" w:rsidP="007C5610">
      <w:pPr>
        <w:spacing w:after="0"/>
        <w:jc w:val="both"/>
        <w:rPr>
          <w:sz w:val="24"/>
        </w:rPr>
      </w:pPr>
      <w:r>
        <w:rPr>
          <w:sz w:val="24"/>
        </w:rPr>
        <w:t xml:space="preserve">- Пластиковый шкаф серии </w:t>
      </w:r>
      <w:r w:rsidRPr="00410584">
        <w:rPr>
          <w:i/>
          <w:sz w:val="24"/>
          <w:lang w:val="en-US"/>
        </w:rPr>
        <w:t>EUROPA</w:t>
      </w:r>
      <w:r w:rsidRPr="00410584">
        <w:rPr>
          <w:i/>
          <w:sz w:val="24"/>
        </w:rPr>
        <w:t xml:space="preserve"> </w:t>
      </w:r>
      <w:r>
        <w:rPr>
          <w:sz w:val="24"/>
        </w:rPr>
        <w:t>фирмы «</w:t>
      </w:r>
      <w:r>
        <w:rPr>
          <w:sz w:val="24"/>
          <w:lang w:val="en-US"/>
        </w:rPr>
        <w:t>ABB</w:t>
      </w:r>
      <w:r w:rsidRPr="00410584">
        <w:rPr>
          <w:sz w:val="24"/>
        </w:rPr>
        <w:t xml:space="preserve"> </w:t>
      </w:r>
      <w:r>
        <w:rPr>
          <w:sz w:val="24"/>
          <w:lang w:val="en-US"/>
        </w:rPr>
        <w:t>LUCA</w:t>
      </w:r>
      <w:r w:rsidRPr="00410584">
        <w:rPr>
          <w:sz w:val="24"/>
        </w:rPr>
        <w:t xml:space="preserve"> </w:t>
      </w:r>
      <w:r>
        <w:rPr>
          <w:sz w:val="24"/>
          <w:lang w:val="en-US"/>
        </w:rPr>
        <w:t>SYSTEM</w:t>
      </w:r>
      <w:r>
        <w:rPr>
          <w:sz w:val="24"/>
        </w:rPr>
        <w:t xml:space="preserve">» на 24 модуля с прозрачной крышкой и замком, степень защиты </w:t>
      </w:r>
      <w:r>
        <w:rPr>
          <w:sz w:val="24"/>
          <w:lang w:val="en-US"/>
        </w:rPr>
        <w:t>IP</w:t>
      </w:r>
      <w:r w:rsidRPr="00410584">
        <w:rPr>
          <w:sz w:val="24"/>
        </w:rPr>
        <w:t>55</w:t>
      </w:r>
      <w:r>
        <w:rPr>
          <w:sz w:val="24"/>
        </w:rPr>
        <w:t xml:space="preserve"> типа </w:t>
      </w:r>
      <w:r>
        <w:rPr>
          <w:sz w:val="24"/>
          <w:lang w:val="en-US"/>
        </w:rPr>
        <w:t>W</w:t>
      </w:r>
      <w:r w:rsidRPr="00410584">
        <w:rPr>
          <w:sz w:val="24"/>
        </w:rPr>
        <w:t>12464</w:t>
      </w:r>
      <w:r w:rsidR="007C5610">
        <w:rPr>
          <w:sz w:val="24"/>
        </w:rPr>
        <w:t xml:space="preserve"> габаритом 305 </w:t>
      </w:r>
      <w:proofErr w:type="spellStart"/>
      <w:r w:rsidR="007C5610">
        <w:rPr>
          <w:sz w:val="24"/>
        </w:rPr>
        <w:t>х</w:t>
      </w:r>
      <w:proofErr w:type="spellEnd"/>
      <w:r w:rsidR="007C5610">
        <w:rPr>
          <w:sz w:val="24"/>
        </w:rPr>
        <w:t xml:space="preserve"> 350 </w:t>
      </w:r>
      <w:proofErr w:type="spellStart"/>
      <w:r w:rsidR="007C5610">
        <w:rPr>
          <w:sz w:val="24"/>
        </w:rPr>
        <w:t>х</w:t>
      </w:r>
      <w:proofErr w:type="spellEnd"/>
      <w:r w:rsidR="007C5610">
        <w:rPr>
          <w:sz w:val="24"/>
        </w:rPr>
        <w:t xml:space="preserve"> 95 мм</w:t>
      </w:r>
      <w:r w:rsidR="006353ED" w:rsidRPr="006353ED">
        <w:rPr>
          <w:sz w:val="24"/>
        </w:rPr>
        <w:t xml:space="preserve"> или аналогичный</w:t>
      </w:r>
      <w:r w:rsidR="007C5610">
        <w:rPr>
          <w:sz w:val="24"/>
        </w:rPr>
        <w:t>;</w:t>
      </w:r>
    </w:p>
    <w:p w:rsidR="007C5610" w:rsidRDefault="00410584" w:rsidP="007C5610">
      <w:pPr>
        <w:spacing w:after="0"/>
        <w:jc w:val="both"/>
        <w:rPr>
          <w:sz w:val="24"/>
        </w:rPr>
      </w:pPr>
      <w:r>
        <w:rPr>
          <w:sz w:val="24"/>
        </w:rPr>
        <w:t>- Выключател</w:t>
      </w:r>
      <w:r w:rsidR="007C5610">
        <w:rPr>
          <w:sz w:val="24"/>
        </w:rPr>
        <w:t>ь нагрузки на</w:t>
      </w:r>
      <w:r w:rsidR="006353ED" w:rsidRPr="006353ED">
        <w:rPr>
          <w:sz w:val="24"/>
        </w:rPr>
        <w:t xml:space="preserve"> 25</w:t>
      </w:r>
      <w:r w:rsidR="006353ED">
        <w:rPr>
          <w:sz w:val="24"/>
          <w:lang w:val="en-US"/>
        </w:rPr>
        <w:t>A</w:t>
      </w:r>
      <w:r w:rsidR="007C5610">
        <w:rPr>
          <w:sz w:val="24"/>
        </w:rPr>
        <w:t>;</w:t>
      </w:r>
    </w:p>
    <w:p w:rsidR="007C5610" w:rsidRDefault="00410584" w:rsidP="007C5610">
      <w:pPr>
        <w:spacing w:after="0"/>
        <w:jc w:val="both"/>
        <w:rPr>
          <w:sz w:val="24"/>
        </w:rPr>
      </w:pPr>
      <w:r>
        <w:rPr>
          <w:sz w:val="24"/>
        </w:rPr>
        <w:t xml:space="preserve">- Автоматический выключатель типа </w:t>
      </w:r>
      <w:r>
        <w:rPr>
          <w:sz w:val="24"/>
          <w:lang w:val="en-US"/>
        </w:rPr>
        <w:t>S</w:t>
      </w:r>
      <w:r w:rsidRPr="00410584">
        <w:rPr>
          <w:sz w:val="24"/>
        </w:rPr>
        <w:t>253</w:t>
      </w:r>
      <w:r>
        <w:rPr>
          <w:sz w:val="24"/>
          <w:lang w:val="en-US"/>
        </w:rPr>
        <w:t>C</w:t>
      </w:r>
      <w:r w:rsidRPr="00410584">
        <w:rPr>
          <w:sz w:val="24"/>
        </w:rPr>
        <w:t>10</w:t>
      </w:r>
      <w:r>
        <w:rPr>
          <w:sz w:val="24"/>
        </w:rPr>
        <w:t xml:space="preserve"> </w:t>
      </w:r>
      <w:r w:rsidRPr="00410584">
        <w:rPr>
          <w:sz w:val="24"/>
        </w:rPr>
        <w:t xml:space="preserve"> </w:t>
      </w:r>
      <w:proofErr w:type="gramStart"/>
      <w:r>
        <w:rPr>
          <w:sz w:val="24"/>
          <w:lang w:val="en-US"/>
        </w:rPr>
        <w:t>I</w:t>
      </w:r>
      <w:proofErr w:type="gramEnd"/>
      <w:r>
        <w:rPr>
          <w:sz w:val="24"/>
        </w:rPr>
        <w:t>н.р.=</w:t>
      </w:r>
      <w:r w:rsidR="006353ED">
        <w:rPr>
          <w:sz w:val="24"/>
        </w:rPr>
        <w:t>25</w:t>
      </w:r>
      <w:r>
        <w:rPr>
          <w:sz w:val="24"/>
        </w:rPr>
        <w:t xml:space="preserve">А; </w:t>
      </w:r>
      <w:r>
        <w:rPr>
          <w:sz w:val="24"/>
          <w:lang w:val="en-US"/>
        </w:rPr>
        <w:t>I</w:t>
      </w:r>
      <w:r>
        <w:rPr>
          <w:sz w:val="24"/>
        </w:rPr>
        <w:t>отс.=</w:t>
      </w:r>
      <w:r w:rsidR="006353ED">
        <w:rPr>
          <w:sz w:val="24"/>
        </w:rPr>
        <w:t>25</w:t>
      </w:r>
      <w:r>
        <w:rPr>
          <w:sz w:val="24"/>
          <w:lang w:val="en-US"/>
        </w:rPr>
        <w:t>I</w:t>
      </w:r>
      <w:r>
        <w:rPr>
          <w:sz w:val="24"/>
        </w:rPr>
        <w:t>н.р.;</w:t>
      </w:r>
    </w:p>
    <w:p w:rsidR="0029400A" w:rsidRDefault="00410584" w:rsidP="007C5610">
      <w:pPr>
        <w:spacing w:after="0"/>
        <w:jc w:val="both"/>
        <w:rPr>
          <w:sz w:val="24"/>
        </w:rPr>
      </w:pPr>
      <w:r>
        <w:rPr>
          <w:sz w:val="24"/>
        </w:rPr>
        <w:t>-</w:t>
      </w:r>
      <w:r w:rsidR="00437DFE">
        <w:rPr>
          <w:sz w:val="24"/>
        </w:rPr>
        <w:t xml:space="preserve"> Счётчик электрической энергии типа Меркурий 230</w:t>
      </w:r>
      <w:r w:rsidR="00437DFE">
        <w:rPr>
          <w:sz w:val="24"/>
          <w:lang w:val="en-US"/>
        </w:rPr>
        <w:t>ART</w:t>
      </w:r>
      <w:r w:rsidR="00437DFE" w:rsidRPr="00437DFE">
        <w:rPr>
          <w:sz w:val="24"/>
        </w:rPr>
        <w:t xml:space="preserve">-01- </w:t>
      </w:r>
      <w:r w:rsidR="00437DFE">
        <w:rPr>
          <w:sz w:val="24"/>
          <w:lang w:val="en-US"/>
        </w:rPr>
        <w:t>G</w:t>
      </w:r>
      <w:r w:rsidR="00437DFE" w:rsidRPr="00437DFE">
        <w:rPr>
          <w:sz w:val="24"/>
        </w:rPr>
        <w:t xml:space="preserve"> 5(60</w:t>
      </w:r>
      <w:r w:rsidR="00437DFE">
        <w:rPr>
          <w:sz w:val="24"/>
        </w:rPr>
        <w:t>А) класс точности 1,0, имеющий возможность опломбирования.</w:t>
      </w:r>
    </w:p>
    <w:p w:rsidR="007C5610" w:rsidRDefault="00A3727C" w:rsidP="007C5610">
      <w:pPr>
        <w:spacing w:after="0"/>
        <w:jc w:val="both"/>
        <w:rPr>
          <w:sz w:val="24"/>
        </w:rPr>
      </w:pPr>
      <w:r>
        <w:rPr>
          <w:sz w:val="24"/>
        </w:rPr>
        <w:lastRenderedPageBreak/>
        <w:t>2.3</w:t>
      </w:r>
      <w:r w:rsidR="003636B8">
        <w:rPr>
          <w:sz w:val="24"/>
        </w:rPr>
        <w:t xml:space="preserve"> </w:t>
      </w:r>
      <w:r w:rsidR="00437DFE">
        <w:rPr>
          <w:sz w:val="24"/>
        </w:rPr>
        <w:t>Гран</w:t>
      </w:r>
      <w:r w:rsidR="007C5610">
        <w:rPr>
          <w:sz w:val="24"/>
        </w:rPr>
        <w:t xml:space="preserve">ицей балансовой принадлежности </w:t>
      </w:r>
      <w:r w:rsidR="00437DFE">
        <w:rPr>
          <w:sz w:val="24"/>
        </w:rPr>
        <w:t>и эк</w:t>
      </w:r>
      <w:r w:rsidR="007C5610">
        <w:rPr>
          <w:sz w:val="24"/>
        </w:rPr>
        <w:t xml:space="preserve">сплуатационной ответственности </w:t>
      </w:r>
      <w:r w:rsidR="00437DFE">
        <w:rPr>
          <w:sz w:val="24"/>
        </w:rPr>
        <w:t>сторон являются нижние губки отключающего аппарат</w:t>
      </w:r>
      <w:r w:rsidR="007C5610">
        <w:rPr>
          <w:sz w:val="24"/>
        </w:rPr>
        <w:t>а  отходящей линии к абоненту.</w:t>
      </w:r>
    </w:p>
    <w:p w:rsidR="007C5610" w:rsidRDefault="00CB2405" w:rsidP="007C5610">
      <w:pPr>
        <w:jc w:val="both"/>
        <w:rPr>
          <w:sz w:val="24"/>
        </w:rPr>
      </w:pPr>
      <w:r>
        <w:rPr>
          <w:b/>
          <w:sz w:val="24"/>
        </w:rPr>
        <w:t>Пользовател</w:t>
      </w:r>
      <w:r w:rsidRPr="0029400A">
        <w:rPr>
          <w:b/>
          <w:sz w:val="24"/>
        </w:rPr>
        <w:t>ь</w:t>
      </w:r>
      <w:r>
        <w:rPr>
          <w:b/>
          <w:sz w:val="24"/>
        </w:rPr>
        <w:t xml:space="preserve"> </w:t>
      </w:r>
      <w:r>
        <w:rPr>
          <w:sz w:val="24"/>
        </w:rPr>
        <w:t>при</w:t>
      </w:r>
      <w:r w:rsidR="00437DFE">
        <w:rPr>
          <w:sz w:val="24"/>
        </w:rPr>
        <w:t xml:space="preserve"> </w:t>
      </w:r>
      <w:r>
        <w:rPr>
          <w:sz w:val="24"/>
        </w:rPr>
        <w:t xml:space="preserve">подключении </w:t>
      </w:r>
      <w:r w:rsidR="00437DFE">
        <w:rPr>
          <w:sz w:val="24"/>
        </w:rPr>
        <w:t xml:space="preserve">к </w:t>
      </w:r>
      <w:proofErr w:type="spellStart"/>
      <w:r w:rsidR="00437DFE">
        <w:rPr>
          <w:sz w:val="24"/>
        </w:rPr>
        <w:t>эл</w:t>
      </w:r>
      <w:proofErr w:type="gramStart"/>
      <w:r w:rsidR="00437DFE">
        <w:rPr>
          <w:sz w:val="24"/>
        </w:rPr>
        <w:t>.с</w:t>
      </w:r>
      <w:proofErr w:type="gramEnd"/>
      <w:r w:rsidR="00437DFE">
        <w:rPr>
          <w:sz w:val="24"/>
        </w:rPr>
        <w:t>етям</w:t>
      </w:r>
      <w:proofErr w:type="spellEnd"/>
      <w:r w:rsidR="00437DFE">
        <w:rPr>
          <w:sz w:val="24"/>
        </w:rPr>
        <w:t xml:space="preserve"> </w:t>
      </w:r>
      <w:r w:rsidR="00437DFE" w:rsidRPr="00437DFE">
        <w:rPr>
          <w:b/>
          <w:sz w:val="24"/>
        </w:rPr>
        <w:t>ДНП</w:t>
      </w:r>
      <w:r w:rsidR="00437DFE">
        <w:rPr>
          <w:sz w:val="24"/>
        </w:rPr>
        <w:t xml:space="preserve"> </w:t>
      </w:r>
      <w:r>
        <w:rPr>
          <w:sz w:val="24"/>
        </w:rPr>
        <w:t>несет ответственность за безопасную эксплуатацию электрических сетей и их соответствие действующим нормативным требованиям на принадлежащем ему земельном участке, в т.ч. зданиям и сооружениям</w:t>
      </w:r>
      <w:r w:rsidR="007C5610">
        <w:rPr>
          <w:sz w:val="24"/>
        </w:rPr>
        <w:t>.</w:t>
      </w:r>
    </w:p>
    <w:p w:rsidR="00607A44" w:rsidRDefault="00A3727C" w:rsidP="007C5610">
      <w:pPr>
        <w:jc w:val="both"/>
        <w:rPr>
          <w:sz w:val="24"/>
        </w:rPr>
      </w:pPr>
      <w:r>
        <w:rPr>
          <w:sz w:val="24"/>
        </w:rPr>
        <w:t xml:space="preserve">2.4 </w:t>
      </w:r>
      <w:r w:rsidR="003636B8">
        <w:rPr>
          <w:sz w:val="24"/>
        </w:rPr>
        <w:t xml:space="preserve"> </w:t>
      </w:r>
      <w:proofErr w:type="spellStart"/>
      <w:r w:rsidR="00CB2405">
        <w:rPr>
          <w:sz w:val="24"/>
        </w:rPr>
        <w:t>Пользователь</w:t>
      </w:r>
      <w:r>
        <w:rPr>
          <w:sz w:val="24"/>
        </w:rPr>
        <w:t>на</w:t>
      </w:r>
      <w:proofErr w:type="spellEnd"/>
      <w:r>
        <w:rPr>
          <w:sz w:val="24"/>
        </w:rPr>
        <w:t xml:space="preserve"> основе расчета стоимости </w:t>
      </w:r>
      <w:r w:rsidR="00607A44">
        <w:rPr>
          <w:sz w:val="24"/>
        </w:rPr>
        <w:t xml:space="preserve">обязуется ежемесячно </w:t>
      </w:r>
      <w:proofErr w:type="gramStart"/>
      <w:r w:rsidR="00607A44">
        <w:rPr>
          <w:sz w:val="24"/>
        </w:rPr>
        <w:t>о</w:t>
      </w:r>
      <w:r w:rsidR="00D26BCC">
        <w:rPr>
          <w:sz w:val="24"/>
        </w:rPr>
        <w:t>пла</w:t>
      </w:r>
      <w:r w:rsidR="00607A44">
        <w:rPr>
          <w:sz w:val="24"/>
        </w:rPr>
        <w:t xml:space="preserve">чивать </w:t>
      </w:r>
      <w:r w:rsidR="00821A8E">
        <w:rPr>
          <w:sz w:val="24"/>
        </w:rPr>
        <w:t>на расчетный счет</w:t>
      </w:r>
      <w:proofErr w:type="gramEnd"/>
      <w:r w:rsidR="00821A8E">
        <w:rPr>
          <w:sz w:val="24"/>
        </w:rPr>
        <w:t xml:space="preserve"> Правления ДНП </w:t>
      </w:r>
      <w:r w:rsidR="00607A44">
        <w:rPr>
          <w:sz w:val="24"/>
        </w:rPr>
        <w:t>услуги з</w:t>
      </w:r>
      <w:r w:rsidR="00D26BCC">
        <w:rPr>
          <w:sz w:val="24"/>
        </w:rPr>
        <w:t>а использование электроэнергии по показаниям эл</w:t>
      </w:r>
      <w:r w:rsidR="00821A8E">
        <w:rPr>
          <w:sz w:val="24"/>
        </w:rPr>
        <w:t xml:space="preserve">ектрического </w:t>
      </w:r>
      <w:r w:rsidR="00D26BCC">
        <w:rPr>
          <w:sz w:val="24"/>
        </w:rPr>
        <w:t>счётчика</w:t>
      </w:r>
      <w:r w:rsidR="00607A44">
        <w:rPr>
          <w:sz w:val="24"/>
        </w:rPr>
        <w:t>, с учетом</w:t>
      </w:r>
      <w:r w:rsidR="00607A44">
        <w:rPr>
          <w:b/>
          <w:sz w:val="24"/>
        </w:rPr>
        <w:t xml:space="preserve"> </w:t>
      </w:r>
      <w:r w:rsidR="00D26BCC">
        <w:rPr>
          <w:sz w:val="24"/>
        </w:rPr>
        <w:t>использова</w:t>
      </w:r>
      <w:r w:rsidR="00607A44">
        <w:rPr>
          <w:sz w:val="24"/>
        </w:rPr>
        <w:t>ния эл</w:t>
      </w:r>
      <w:r w:rsidR="00821A8E">
        <w:rPr>
          <w:sz w:val="24"/>
        </w:rPr>
        <w:t xml:space="preserve">ектрической </w:t>
      </w:r>
      <w:r w:rsidR="00607A44">
        <w:rPr>
          <w:sz w:val="24"/>
        </w:rPr>
        <w:t>энергии на общие нужды (</w:t>
      </w:r>
      <w:r w:rsidR="00D26BCC">
        <w:rPr>
          <w:sz w:val="24"/>
        </w:rPr>
        <w:t>наружное электроосвещение, электроосвещение домика администрации и т.д.)</w:t>
      </w:r>
      <w:r w:rsidR="00607A44">
        <w:rPr>
          <w:sz w:val="24"/>
        </w:rPr>
        <w:t xml:space="preserve"> и с учетом общих электрических потерь в сети ДНП</w:t>
      </w:r>
      <w:r w:rsidR="00821A8E">
        <w:rPr>
          <w:sz w:val="24"/>
        </w:rPr>
        <w:t>.</w:t>
      </w:r>
    </w:p>
    <w:p w:rsidR="00CB2405" w:rsidRDefault="00A3727C" w:rsidP="007C5610">
      <w:pPr>
        <w:jc w:val="both"/>
        <w:rPr>
          <w:sz w:val="24"/>
        </w:rPr>
      </w:pPr>
      <w:r>
        <w:rPr>
          <w:sz w:val="24"/>
        </w:rPr>
        <w:t>2.5 Пользователь обязан запросить в Правлении ДНП р</w:t>
      </w:r>
      <w:r w:rsidR="00CB2405">
        <w:rPr>
          <w:sz w:val="24"/>
        </w:rPr>
        <w:t xml:space="preserve">асчет стоимости </w:t>
      </w:r>
      <w:r>
        <w:rPr>
          <w:sz w:val="24"/>
        </w:rPr>
        <w:t xml:space="preserve">потребленной электрической энергии за месяц Пользователем в составе общего потребления ДНП. Правление ДНП вправе информировать посредством принятых на общем собрании каналов связи о величине </w:t>
      </w:r>
      <w:r w:rsidRPr="00A3727C">
        <w:rPr>
          <w:sz w:val="24"/>
        </w:rPr>
        <w:t>потребленной электрической энергии</w:t>
      </w:r>
      <w:r>
        <w:rPr>
          <w:sz w:val="24"/>
        </w:rPr>
        <w:t xml:space="preserve"> </w:t>
      </w:r>
      <w:r w:rsidRPr="00A3727C">
        <w:rPr>
          <w:sz w:val="24"/>
        </w:rPr>
        <w:t>Пользователем</w:t>
      </w:r>
      <w:r>
        <w:rPr>
          <w:sz w:val="24"/>
        </w:rPr>
        <w:t xml:space="preserve"> и ее стоимости</w:t>
      </w:r>
      <w:r w:rsidRPr="00A3727C">
        <w:rPr>
          <w:sz w:val="24"/>
        </w:rPr>
        <w:t xml:space="preserve"> за месяц </w:t>
      </w:r>
      <w:r>
        <w:rPr>
          <w:sz w:val="24"/>
        </w:rPr>
        <w:t>с учетом общих нужд и потерь.</w:t>
      </w:r>
    </w:p>
    <w:p w:rsidR="00A3727C" w:rsidRDefault="00A3727C" w:rsidP="007C5610">
      <w:pPr>
        <w:jc w:val="both"/>
        <w:rPr>
          <w:sz w:val="24"/>
        </w:rPr>
      </w:pPr>
      <w:r>
        <w:rPr>
          <w:sz w:val="24"/>
        </w:rPr>
        <w:t xml:space="preserve">2.6. ДНП вправе требовать оплату </w:t>
      </w:r>
      <w:r w:rsidRPr="00A3727C">
        <w:rPr>
          <w:sz w:val="24"/>
        </w:rPr>
        <w:t>потребленной электрической энергии за месяц Пользователем</w:t>
      </w:r>
      <w:r>
        <w:rPr>
          <w:sz w:val="24"/>
        </w:rPr>
        <w:t xml:space="preserve">, оплату задолженности по такой оплате, с учетом пени </w:t>
      </w:r>
      <w:r w:rsidRPr="00A3727C">
        <w:rPr>
          <w:sz w:val="24"/>
        </w:rPr>
        <w:t xml:space="preserve">в размере 0,2% от суммы </w:t>
      </w:r>
      <w:r>
        <w:rPr>
          <w:sz w:val="24"/>
        </w:rPr>
        <w:t>задолженности</w:t>
      </w:r>
      <w:r w:rsidRPr="00A3727C">
        <w:rPr>
          <w:sz w:val="24"/>
        </w:rPr>
        <w:t xml:space="preserve"> за каждый день просрочки, но не более размера неуплаченной суммы.</w:t>
      </w:r>
    </w:p>
    <w:p w:rsidR="003636B8" w:rsidRDefault="003636B8" w:rsidP="007C5610">
      <w:pPr>
        <w:rPr>
          <w:b/>
          <w:sz w:val="24"/>
          <w:u w:val="single"/>
        </w:rPr>
      </w:pPr>
    </w:p>
    <w:p w:rsidR="003636B8" w:rsidRDefault="003636B8" w:rsidP="007C5610">
      <w:pPr>
        <w:rPr>
          <w:b/>
          <w:sz w:val="24"/>
          <w:u w:val="single"/>
        </w:rPr>
      </w:pPr>
    </w:p>
    <w:p w:rsidR="003636B8" w:rsidRPr="003636B8" w:rsidRDefault="003636B8" w:rsidP="0005102E">
      <w:pPr>
        <w:jc w:val="both"/>
        <w:rPr>
          <w:b/>
          <w:sz w:val="24"/>
          <w:u w:val="single"/>
        </w:rPr>
      </w:pPr>
      <w:r>
        <w:rPr>
          <w:b/>
          <w:sz w:val="24"/>
          <w:u w:val="single"/>
        </w:rPr>
        <w:t>3</w:t>
      </w:r>
      <w:r w:rsidRPr="003636B8">
        <w:rPr>
          <w:b/>
          <w:sz w:val="24"/>
          <w:u w:val="single"/>
        </w:rPr>
        <w:t>. Прочие условия</w:t>
      </w:r>
    </w:p>
    <w:p w:rsidR="003636B8" w:rsidRPr="003636B8" w:rsidRDefault="003636B8" w:rsidP="0005102E">
      <w:pPr>
        <w:jc w:val="both"/>
        <w:rPr>
          <w:sz w:val="24"/>
        </w:rPr>
      </w:pPr>
      <w:r>
        <w:rPr>
          <w:sz w:val="24"/>
        </w:rPr>
        <w:t>3</w:t>
      </w:r>
      <w:r w:rsidRPr="003636B8">
        <w:rPr>
          <w:sz w:val="24"/>
        </w:rPr>
        <w:t xml:space="preserve">.1. Настоящий Договор </w:t>
      </w:r>
      <w:r w:rsidR="00CB2405">
        <w:rPr>
          <w:sz w:val="24"/>
        </w:rPr>
        <w:t>действует по 31.12.18г. Настоящий Договор считается продленным на каждый последующий год на тех же условиях, если ни одна из Сторон не позднее 30 дней до окончания срока действия Договора не заявит о его прекращении или изменении, либо о заключении нового Договора</w:t>
      </w:r>
      <w:r w:rsidRPr="003636B8">
        <w:rPr>
          <w:sz w:val="24"/>
        </w:rPr>
        <w:t>.</w:t>
      </w:r>
    </w:p>
    <w:p w:rsidR="00A3727C" w:rsidRDefault="003636B8" w:rsidP="0005102E">
      <w:pPr>
        <w:jc w:val="both"/>
        <w:rPr>
          <w:sz w:val="24"/>
        </w:rPr>
      </w:pPr>
      <w:r w:rsidRPr="003636B8">
        <w:rPr>
          <w:sz w:val="24"/>
        </w:rPr>
        <w:t xml:space="preserve">3.2 </w:t>
      </w:r>
      <w:r w:rsidR="00A3727C">
        <w:rPr>
          <w:sz w:val="24"/>
        </w:rPr>
        <w:t xml:space="preserve">Настоящий </w:t>
      </w:r>
      <w:proofErr w:type="gramStart"/>
      <w:r w:rsidR="00A3727C">
        <w:rPr>
          <w:sz w:val="24"/>
        </w:rPr>
        <w:t>Договор</w:t>
      </w:r>
      <w:proofErr w:type="gramEnd"/>
      <w:r w:rsidR="00A3727C">
        <w:rPr>
          <w:sz w:val="24"/>
        </w:rPr>
        <w:t xml:space="preserve"> может быть расторгнут по инициативе ДНП в одностороннем </w:t>
      </w:r>
      <w:r w:rsidR="0052504F">
        <w:rPr>
          <w:sz w:val="24"/>
        </w:rPr>
        <w:t>порядке:</w:t>
      </w:r>
    </w:p>
    <w:p w:rsidR="0052504F" w:rsidRDefault="0052504F" w:rsidP="0005102E">
      <w:pPr>
        <w:jc w:val="both"/>
        <w:rPr>
          <w:sz w:val="24"/>
        </w:rPr>
      </w:pPr>
      <w:r>
        <w:rPr>
          <w:sz w:val="24"/>
        </w:rPr>
        <w:t>при ликвидации/утрате Пользователем электрических сетей, на принадлежащем ему земельном участке или утрате права на такой земельный участок;</w:t>
      </w:r>
    </w:p>
    <w:p w:rsidR="0052504F" w:rsidRDefault="0052504F" w:rsidP="0005102E">
      <w:pPr>
        <w:jc w:val="both"/>
        <w:rPr>
          <w:sz w:val="24"/>
        </w:rPr>
      </w:pPr>
      <w:r>
        <w:rPr>
          <w:sz w:val="24"/>
        </w:rPr>
        <w:t>в случае неисполнения или ненадлежащего исполнения Пользователем обязательств по оплате с уведомлением Пользователя за 10 рабочих дней;</w:t>
      </w:r>
    </w:p>
    <w:p w:rsidR="0052504F" w:rsidRDefault="0052504F" w:rsidP="0005102E">
      <w:pPr>
        <w:jc w:val="both"/>
        <w:rPr>
          <w:sz w:val="24"/>
        </w:rPr>
      </w:pPr>
      <w:r>
        <w:rPr>
          <w:sz w:val="24"/>
        </w:rPr>
        <w:t>в случае самовольного (не санкционированного) внесения изменений в подключение к электрическим сетям ДНП.</w:t>
      </w:r>
    </w:p>
    <w:p w:rsidR="003636B8" w:rsidRPr="003636B8" w:rsidRDefault="00A3727C" w:rsidP="0005102E">
      <w:pPr>
        <w:jc w:val="both"/>
        <w:rPr>
          <w:sz w:val="24"/>
        </w:rPr>
      </w:pPr>
      <w:r>
        <w:rPr>
          <w:sz w:val="24"/>
        </w:rPr>
        <w:t xml:space="preserve">3.3. </w:t>
      </w:r>
      <w:r w:rsidR="003636B8" w:rsidRPr="003636B8">
        <w:rPr>
          <w:sz w:val="24"/>
        </w:rPr>
        <w:t xml:space="preserve">Для выполнения услуг по настоящему договору </w:t>
      </w:r>
      <w:r w:rsidR="0005102E" w:rsidRPr="0005102E">
        <w:rPr>
          <w:b/>
          <w:sz w:val="24"/>
        </w:rPr>
        <w:t>Заявител</w:t>
      </w:r>
      <w:r w:rsidR="0005102E">
        <w:rPr>
          <w:b/>
          <w:sz w:val="24"/>
        </w:rPr>
        <w:t>ь</w:t>
      </w:r>
      <w:r w:rsidR="003636B8" w:rsidRPr="003636B8">
        <w:rPr>
          <w:sz w:val="24"/>
        </w:rPr>
        <w:t xml:space="preserve"> обеспечивает </w:t>
      </w:r>
      <w:r w:rsidR="0005102E">
        <w:rPr>
          <w:sz w:val="24"/>
        </w:rPr>
        <w:t xml:space="preserve">ответственному представителю </w:t>
      </w:r>
      <w:r w:rsidR="0005102E" w:rsidRPr="0005102E">
        <w:rPr>
          <w:b/>
          <w:sz w:val="24"/>
        </w:rPr>
        <w:t>ДНП</w:t>
      </w:r>
      <w:r w:rsidR="003636B8" w:rsidRPr="003636B8">
        <w:rPr>
          <w:sz w:val="24"/>
        </w:rPr>
        <w:t xml:space="preserve"> </w:t>
      </w:r>
      <w:r w:rsidR="00CB2405">
        <w:rPr>
          <w:sz w:val="24"/>
        </w:rPr>
        <w:t xml:space="preserve">при необходимости </w:t>
      </w:r>
      <w:r w:rsidR="0005102E">
        <w:rPr>
          <w:sz w:val="24"/>
        </w:rPr>
        <w:t xml:space="preserve">доступ на земельный участок </w:t>
      </w:r>
      <w:r w:rsidR="0005102E" w:rsidRPr="0005102E">
        <w:rPr>
          <w:b/>
          <w:sz w:val="24"/>
        </w:rPr>
        <w:t>Заявителя</w:t>
      </w:r>
      <w:r w:rsidR="0005102E">
        <w:rPr>
          <w:sz w:val="24"/>
        </w:rPr>
        <w:t>.</w:t>
      </w:r>
    </w:p>
    <w:p w:rsidR="003636B8" w:rsidRPr="003636B8" w:rsidRDefault="003636B8" w:rsidP="0005102E">
      <w:pPr>
        <w:jc w:val="both"/>
        <w:rPr>
          <w:sz w:val="24"/>
        </w:rPr>
      </w:pPr>
      <w:r w:rsidRPr="003636B8">
        <w:rPr>
          <w:sz w:val="24"/>
        </w:rPr>
        <w:t xml:space="preserve">3.3. Изменение условий настоящего Договора возможно по соглашению </w:t>
      </w:r>
      <w:r w:rsidRPr="0005102E">
        <w:rPr>
          <w:b/>
          <w:sz w:val="24"/>
        </w:rPr>
        <w:t>Сторон</w:t>
      </w:r>
      <w:r w:rsidRPr="003636B8">
        <w:rPr>
          <w:sz w:val="24"/>
        </w:rPr>
        <w:t xml:space="preserve">, составленному в письменной форме и подписанному обеими </w:t>
      </w:r>
      <w:r w:rsidRPr="0005102E">
        <w:rPr>
          <w:b/>
          <w:sz w:val="24"/>
        </w:rPr>
        <w:t>Сторонами</w:t>
      </w:r>
      <w:r w:rsidRPr="003636B8">
        <w:rPr>
          <w:sz w:val="24"/>
        </w:rPr>
        <w:t xml:space="preserve"> настоящего Договора.</w:t>
      </w:r>
    </w:p>
    <w:p w:rsidR="003636B8" w:rsidRPr="003636B8" w:rsidRDefault="003636B8" w:rsidP="0005102E">
      <w:pPr>
        <w:jc w:val="both"/>
        <w:rPr>
          <w:sz w:val="24"/>
        </w:rPr>
      </w:pPr>
      <w:r w:rsidRPr="003636B8">
        <w:rPr>
          <w:sz w:val="24"/>
        </w:rPr>
        <w:lastRenderedPageBreak/>
        <w:t xml:space="preserve">3.4. Разногласия, связанные с исполнением настоящего Договора, если они не урегулированы </w:t>
      </w:r>
      <w:r w:rsidRPr="0005102E">
        <w:rPr>
          <w:b/>
          <w:sz w:val="24"/>
        </w:rPr>
        <w:t>Сторонами</w:t>
      </w:r>
      <w:r w:rsidRPr="003636B8">
        <w:rPr>
          <w:sz w:val="24"/>
        </w:rPr>
        <w:t xml:space="preserve"> путем переговоров, разрешаются в судебном порядке в соответствии с действующим законодательством Российской Федерации. </w:t>
      </w:r>
    </w:p>
    <w:p w:rsidR="003636B8" w:rsidRPr="003636B8" w:rsidRDefault="003636B8" w:rsidP="0005102E">
      <w:pPr>
        <w:jc w:val="both"/>
        <w:rPr>
          <w:sz w:val="24"/>
        </w:rPr>
      </w:pPr>
      <w:r w:rsidRPr="003636B8">
        <w:rPr>
          <w:sz w:val="24"/>
        </w:rPr>
        <w:t xml:space="preserve">3.5. Настоящий Договор, а также информация и документация, получаемые в ходе исполнения настоящего Договора, считаются конфиденциальными, и каждая </w:t>
      </w:r>
      <w:r w:rsidRPr="0005102E">
        <w:rPr>
          <w:b/>
          <w:sz w:val="24"/>
        </w:rPr>
        <w:t>Сторона</w:t>
      </w:r>
      <w:r w:rsidRPr="003636B8">
        <w:rPr>
          <w:sz w:val="24"/>
        </w:rPr>
        <w:t xml:space="preserve"> обязуется не разглашать их без согласия другой </w:t>
      </w:r>
      <w:r w:rsidRPr="0005102E">
        <w:rPr>
          <w:b/>
          <w:sz w:val="24"/>
        </w:rPr>
        <w:t>Стороны</w:t>
      </w:r>
      <w:r w:rsidRPr="003636B8">
        <w:rPr>
          <w:sz w:val="24"/>
        </w:rPr>
        <w:t>.</w:t>
      </w:r>
    </w:p>
    <w:p w:rsidR="003636B8" w:rsidRPr="003636B8" w:rsidRDefault="003636B8" w:rsidP="0005102E">
      <w:pPr>
        <w:jc w:val="both"/>
        <w:rPr>
          <w:sz w:val="24"/>
        </w:rPr>
      </w:pPr>
      <w:r w:rsidRPr="003636B8">
        <w:rPr>
          <w:sz w:val="24"/>
        </w:rPr>
        <w:t>3.6. Во всем остальном, что не предусмотрено настоящим Договором, подлежит применению действующее законод</w:t>
      </w:r>
      <w:r w:rsidR="0005102E">
        <w:rPr>
          <w:sz w:val="24"/>
        </w:rPr>
        <w:t>ательство Российской Федерации.</w:t>
      </w:r>
    </w:p>
    <w:p w:rsidR="003636B8" w:rsidRPr="003636B8" w:rsidRDefault="003636B8" w:rsidP="0005102E">
      <w:pPr>
        <w:jc w:val="both"/>
        <w:rPr>
          <w:sz w:val="24"/>
        </w:rPr>
      </w:pPr>
      <w:r w:rsidRPr="003636B8">
        <w:rPr>
          <w:sz w:val="24"/>
        </w:rPr>
        <w:t>3.7</w:t>
      </w:r>
      <w:proofErr w:type="gramStart"/>
      <w:r w:rsidRPr="003636B8">
        <w:rPr>
          <w:sz w:val="24"/>
        </w:rPr>
        <w:t xml:space="preserve"> З</w:t>
      </w:r>
      <w:proofErr w:type="gramEnd"/>
      <w:r w:rsidRPr="003636B8">
        <w:rPr>
          <w:sz w:val="24"/>
        </w:rPr>
        <w:t xml:space="preserve">а нарушение условий настоящего Договора </w:t>
      </w:r>
      <w:r w:rsidRPr="0005102E">
        <w:rPr>
          <w:b/>
          <w:sz w:val="24"/>
        </w:rPr>
        <w:t>Стороны</w:t>
      </w:r>
      <w:r w:rsidRPr="003636B8">
        <w:rPr>
          <w:sz w:val="24"/>
        </w:rPr>
        <w:t xml:space="preserve"> несут ответственность в соответствии с положениями действующего законодательства Российской Федерации.</w:t>
      </w:r>
    </w:p>
    <w:p w:rsidR="003636B8" w:rsidRPr="003636B8" w:rsidRDefault="003636B8" w:rsidP="0005102E">
      <w:pPr>
        <w:jc w:val="both"/>
        <w:rPr>
          <w:sz w:val="24"/>
        </w:rPr>
      </w:pPr>
      <w:r w:rsidRPr="003636B8">
        <w:rPr>
          <w:sz w:val="24"/>
        </w:rPr>
        <w:t xml:space="preserve">3.8. Настоящий Договор составлен в двух экземплярах, имеющих равную юридическую силу, по одному для каждой </w:t>
      </w:r>
      <w:r w:rsidRPr="0005102E">
        <w:rPr>
          <w:b/>
          <w:sz w:val="24"/>
        </w:rPr>
        <w:t>Стороны</w:t>
      </w:r>
      <w:r w:rsidRPr="003636B8">
        <w:rPr>
          <w:sz w:val="24"/>
        </w:rPr>
        <w:t>.</w:t>
      </w:r>
    </w:p>
    <w:p w:rsidR="003636B8" w:rsidRPr="003636B8" w:rsidRDefault="003636B8" w:rsidP="003636B8">
      <w:pPr>
        <w:rPr>
          <w:b/>
          <w:sz w:val="24"/>
          <w:u w:val="single"/>
        </w:rPr>
      </w:pPr>
    </w:p>
    <w:p w:rsidR="003636B8" w:rsidRPr="003636B8" w:rsidRDefault="003636B8" w:rsidP="003636B8">
      <w:pPr>
        <w:numPr>
          <w:ilvl w:val="0"/>
          <w:numId w:val="2"/>
        </w:numPr>
        <w:rPr>
          <w:b/>
          <w:sz w:val="24"/>
          <w:u w:val="single"/>
        </w:rPr>
      </w:pPr>
      <w:r w:rsidRPr="003636B8">
        <w:rPr>
          <w:b/>
          <w:sz w:val="24"/>
          <w:u w:val="single"/>
        </w:rPr>
        <w:t xml:space="preserve">Реквизиты и подписи </w:t>
      </w:r>
      <w:r w:rsidR="0005102E">
        <w:rPr>
          <w:b/>
          <w:sz w:val="24"/>
          <w:u w:val="single"/>
        </w:rPr>
        <w:t>С</w:t>
      </w:r>
      <w:r w:rsidRPr="003636B8">
        <w:rPr>
          <w:b/>
          <w:sz w:val="24"/>
          <w:u w:val="single"/>
        </w:rPr>
        <w:t>торон</w:t>
      </w:r>
    </w:p>
    <w:tbl>
      <w:tblPr>
        <w:tblpPr w:leftFromText="180" w:rightFromText="180" w:vertAnchor="text" w:horzAnchor="margin" w:tblpXSpec="center" w:tblpY="192"/>
        <w:tblW w:w="10061" w:type="dxa"/>
        <w:tblLook w:val="01E0"/>
      </w:tblPr>
      <w:tblGrid>
        <w:gridCol w:w="4928"/>
        <w:gridCol w:w="5133"/>
      </w:tblGrid>
      <w:tr w:rsidR="003636B8" w:rsidRPr="003636B8" w:rsidTr="00251AEF">
        <w:trPr>
          <w:trHeight w:val="137"/>
        </w:trPr>
        <w:tc>
          <w:tcPr>
            <w:tcW w:w="4928" w:type="dxa"/>
            <w:shd w:val="clear" w:color="auto" w:fill="FFFFFF"/>
          </w:tcPr>
          <w:p w:rsidR="003636B8" w:rsidRPr="003636B8" w:rsidRDefault="0005102E" w:rsidP="003636B8">
            <w:pPr>
              <w:rPr>
                <w:b/>
                <w:sz w:val="24"/>
                <w:u w:val="single"/>
              </w:rPr>
            </w:pPr>
            <w:r>
              <w:rPr>
                <w:b/>
                <w:bCs/>
                <w:sz w:val="24"/>
                <w:u w:val="single"/>
              </w:rPr>
              <w:t>ДНП</w:t>
            </w:r>
          </w:p>
        </w:tc>
        <w:tc>
          <w:tcPr>
            <w:tcW w:w="5133" w:type="dxa"/>
            <w:shd w:val="clear" w:color="auto" w:fill="FFFFFF"/>
          </w:tcPr>
          <w:p w:rsidR="003636B8" w:rsidRPr="003636B8" w:rsidRDefault="0005102E" w:rsidP="003636B8">
            <w:pPr>
              <w:rPr>
                <w:b/>
                <w:sz w:val="24"/>
                <w:u w:val="single"/>
              </w:rPr>
            </w:pPr>
            <w:r>
              <w:rPr>
                <w:b/>
                <w:bCs/>
                <w:sz w:val="24"/>
                <w:u w:val="single"/>
              </w:rPr>
              <w:t>Заявитель</w:t>
            </w:r>
          </w:p>
        </w:tc>
      </w:tr>
      <w:tr w:rsidR="003636B8" w:rsidRPr="003636B8" w:rsidTr="00251AEF">
        <w:trPr>
          <w:trHeight w:val="2819"/>
        </w:trPr>
        <w:tc>
          <w:tcPr>
            <w:tcW w:w="4928" w:type="dxa"/>
          </w:tcPr>
          <w:p w:rsidR="003636B8" w:rsidRPr="0005102E" w:rsidRDefault="003636B8" w:rsidP="003636B8">
            <w:pPr>
              <w:rPr>
                <w:sz w:val="24"/>
              </w:rPr>
            </w:pPr>
            <w:r w:rsidRPr="0005102E">
              <w:rPr>
                <w:sz w:val="24"/>
              </w:rPr>
              <w:t>ДНП «Созвездие Водолея»</w:t>
            </w:r>
          </w:p>
          <w:p w:rsidR="003636B8" w:rsidRPr="0005102E" w:rsidRDefault="003636B8" w:rsidP="003636B8">
            <w:pPr>
              <w:rPr>
                <w:sz w:val="24"/>
              </w:rPr>
            </w:pPr>
            <w:r w:rsidRPr="0005102E">
              <w:rPr>
                <w:sz w:val="24"/>
              </w:rPr>
              <w:t xml:space="preserve">188824 Ленинградская область, Выборгский район, </w:t>
            </w:r>
            <w:proofErr w:type="spellStart"/>
            <w:r w:rsidRPr="0005102E">
              <w:rPr>
                <w:sz w:val="24"/>
              </w:rPr>
              <w:t>Полянское</w:t>
            </w:r>
            <w:proofErr w:type="spellEnd"/>
            <w:r w:rsidRPr="0005102E">
              <w:rPr>
                <w:sz w:val="24"/>
              </w:rPr>
              <w:t xml:space="preserve"> сельское поселение, поселок </w:t>
            </w:r>
            <w:proofErr w:type="spellStart"/>
            <w:r w:rsidRPr="0005102E">
              <w:rPr>
                <w:sz w:val="24"/>
              </w:rPr>
              <w:t>Уткино</w:t>
            </w:r>
            <w:proofErr w:type="spellEnd"/>
          </w:p>
          <w:p w:rsidR="003636B8" w:rsidRPr="0005102E" w:rsidRDefault="003636B8" w:rsidP="003636B8">
            <w:pPr>
              <w:rPr>
                <w:sz w:val="24"/>
              </w:rPr>
            </w:pPr>
            <w:r w:rsidRPr="0005102E">
              <w:rPr>
                <w:sz w:val="24"/>
              </w:rPr>
              <w:t xml:space="preserve"> ИНН  4704074084 , КПП 470401001,</w:t>
            </w:r>
          </w:p>
          <w:p w:rsidR="003636B8" w:rsidRPr="0005102E" w:rsidRDefault="003636B8" w:rsidP="003636B8">
            <w:pPr>
              <w:rPr>
                <w:sz w:val="24"/>
              </w:rPr>
            </w:pPr>
            <w:r w:rsidRPr="0005102E">
              <w:rPr>
                <w:sz w:val="24"/>
              </w:rPr>
              <w:t>ОКПО  80677863,  ОКАТО  41215864028</w:t>
            </w:r>
          </w:p>
          <w:p w:rsidR="003636B8" w:rsidRPr="0005102E" w:rsidRDefault="003636B8" w:rsidP="003636B8">
            <w:pPr>
              <w:rPr>
                <w:sz w:val="24"/>
              </w:rPr>
            </w:pPr>
            <w:proofErr w:type="spellStart"/>
            <w:r w:rsidRPr="0005102E">
              <w:rPr>
                <w:sz w:val="24"/>
              </w:rPr>
              <w:t>р</w:t>
            </w:r>
            <w:proofErr w:type="spellEnd"/>
            <w:r w:rsidRPr="0005102E">
              <w:rPr>
                <w:sz w:val="24"/>
              </w:rPr>
              <w:t>/</w:t>
            </w:r>
            <w:proofErr w:type="spellStart"/>
            <w:r w:rsidRPr="0005102E">
              <w:rPr>
                <w:sz w:val="24"/>
              </w:rPr>
              <w:t>сч</w:t>
            </w:r>
            <w:proofErr w:type="spellEnd"/>
            <w:r w:rsidRPr="0005102E">
              <w:rPr>
                <w:sz w:val="24"/>
              </w:rPr>
              <w:t xml:space="preserve">  40703 810 055 100 000 053 в  Северо-Западный банк ОАО «Сбербанк России» г</w:t>
            </w:r>
            <w:proofErr w:type="gramStart"/>
            <w:r w:rsidRPr="0005102E">
              <w:rPr>
                <w:sz w:val="24"/>
              </w:rPr>
              <w:t>.С</w:t>
            </w:r>
            <w:proofErr w:type="gramEnd"/>
            <w:r w:rsidRPr="0005102E">
              <w:rPr>
                <w:sz w:val="24"/>
              </w:rPr>
              <w:t xml:space="preserve">анкт-Петербург </w:t>
            </w:r>
          </w:p>
          <w:p w:rsidR="003636B8" w:rsidRPr="0005102E" w:rsidRDefault="003636B8" w:rsidP="003636B8">
            <w:pPr>
              <w:rPr>
                <w:sz w:val="24"/>
              </w:rPr>
            </w:pPr>
            <w:r w:rsidRPr="0005102E">
              <w:rPr>
                <w:sz w:val="24"/>
              </w:rPr>
              <w:t>к/</w:t>
            </w:r>
            <w:proofErr w:type="spellStart"/>
            <w:r w:rsidRPr="0005102E">
              <w:rPr>
                <w:sz w:val="24"/>
              </w:rPr>
              <w:t>сч</w:t>
            </w:r>
            <w:proofErr w:type="spellEnd"/>
            <w:r w:rsidRPr="0005102E">
              <w:rPr>
                <w:sz w:val="24"/>
              </w:rPr>
              <w:t xml:space="preserve">  30101 810 500 000 000 653</w:t>
            </w:r>
          </w:p>
          <w:p w:rsidR="003636B8" w:rsidRPr="003636B8" w:rsidRDefault="003636B8" w:rsidP="003636B8">
            <w:pPr>
              <w:rPr>
                <w:b/>
                <w:sz w:val="24"/>
                <w:u w:val="single"/>
              </w:rPr>
            </w:pPr>
            <w:r w:rsidRPr="0005102E">
              <w:rPr>
                <w:sz w:val="24"/>
              </w:rPr>
              <w:t>БИК  044030653</w:t>
            </w:r>
          </w:p>
        </w:tc>
        <w:tc>
          <w:tcPr>
            <w:tcW w:w="5133" w:type="dxa"/>
          </w:tcPr>
          <w:p w:rsidR="003636B8" w:rsidRPr="003636B8" w:rsidRDefault="003636B8" w:rsidP="003636B8">
            <w:pPr>
              <w:rPr>
                <w:b/>
                <w:sz w:val="24"/>
                <w:u w:val="single"/>
              </w:rPr>
            </w:pPr>
          </w:p>
        </w:tc>
      </w:tr>
    </w:tbl>
    <w:p w:rsidR="003636B8" w:rsidRPr="003636B8" w:rsidRDefault="003636B8" w:rsidP="003636B8">
      <w:pPr>
        <w:rPr>
          <w:b/>
          <w:sz w:val="24"/>
          <w:u w:val="single"/>
        </w:rPr>
      </w:pPr>
      <w:r w:rsidRPr="003636B8">
        <w:rPr>
          <w:b/>
          <w:bCs/>
          <w:sz w:val="24"/>
          <w:u w:val="single"/>
        </w:rPr>
        <w:t>Заказчик:</w:t>
      </w:r>
      <w:r w:rsidRPr="003636B8">
        <w:rPr>
          <w:b/>
          <w:bCs/>
          <w:sz w:val="24"/>
          <w:u w:val="single"/>
        </w:rPr>
        <w:tab/>
      </w:r>
      <w:r w:rsidRPr="003636B8">
        <w:rPr>
          <w:b/>
          <w:bCs/>
          <w:sz w:val="24"/>
          <w:u w:val="single"/>
        </w:rPr>
        <w:tab/>
      </w:r>
      <w:r w:rsidRPr="003636B8">
        <w:rPr>
          <w:b/>
          <w:bCs/>
          <w:sz w:val="24"/>
          <w:u w:val="single"/>
        </w:rPr>
        <w:tab/>
        <w:t xml:space="preserve">                                                         </w:t>
      </w:r>
      <w:r w:rsidR="0052504F">
        <w:rPr>
          <w:b/>
          <w:bCs/>
          <w:sz w:val="24"/>
          <w:u w:val="single"/>
        </w:rPr>
        <w:t>Пользова</w:t>
      </w:r>
      <w:r w:rsidR="0052504F" w:rsidRPr="003636B8">
        <w:rPr>
          <w:b/>
          <w:bCs/>
          <w:sz w:val="24"/>
          <w:u w:val="single"/>
        </w:rPr>
        <w:t>тель</w:t>
      </w:r>
      <w:r w:rsidRPr="003636B8">
        <w:rPr>
          <w:b/>
          <w:bCs/>
          <w:sz w:val="24"/>
          <w:u w:val="single"/>
        </w:rPr>
        <w:t>:</w:t>
      </w:r>
    </w:p>
    <w:tbl>
      <w:tblPr>
        <w:tblW w:w="0" w:type="auto"/>
        <w:jc w:val="center"/>
        <w:tblInd w:w="108" w:type="dxa"/>
        <w:tblLayout w:type="fixed"/>
        <w:tblLook w:val="0000"/>
      </w:tblPr>
      <w:tblGrid>
        <w:gridCol w:w="5400"/>
        <w:gridCol w:w="4396"/>
      </w:tblGrid>
      <w:tr w:rsidR="003636B8" w:rsidRPr="003636B8" w:rsidTr="00251AEF">
        <w:trPr>
          <w:trHeight w:val="1064"/>
          <w:jc w:val="center"/>
        </w:trPr>
        <w:tc>
          <w:tcPr>
            <w:tcW w:w="5400" w:type="dxa"/>
          </w:tcPr>
          <w:p w:rsidR="003636B8" w:rsidRPr="003636B8" w:rsidRDefault="003636B8" w:rsidP="003636B8">
            <w:pPr>
              <w:rPr>
                <w:b/>
                <w:sz w:val="24"/>
                <w:u w:val="single"/>
              </w:rPr>
            </w:pPr>
            <w:r w:rsidRPr="003636B8">
              <w:rPr>
                <w:b/>
                <w:sz w:val="24"/>
                <w:u w:val="single"/>
              </w:rPr>
              <w:t>Председатель Правления</w:t>
            </w:r>
          </w:p>
          <w:p w:rsidR="003636B8" w:rsidRPr="003636B8" w:rsidRDefault="003636B8" w:rsidP="003636B8">
            <w:pPr>
              <w:rPr>
                <w:b/>
                <w:sz w:val="24"/>
                <w:u w:val="single"/>
              </w:rPr>
            </w:pPr>
            <w:r w:rsidRPr="003636B8">
              <w:rPr>
                <w:b/>
                <w:sz w:val="24"/>
                <w:u w:val="single"/>
              </w:rPr>
              <w:t>ДНП «Созвездие Водолея»</w:t>
            </w:r>
          </w:p>
          <w:p w:rsidR="003636B8" w:rsidRPr="003636B8" w:rsidRDefault="003636B8" w:rsidP="003636B8">
            <w:pPr>
              <w:rPr>
                <w:b/>
                <w:sz w:val="24"/>
                <w:u w:val="single"/>
              </w:rPr>
            </w:pPr>
          </w:p>
          <w:p w:rsidR="003636B8" w:rsidRPr="003636B8" w:rsidRDefault="003636B8" w:rsidP="003636B8">
            <w:pPr>
              <w:rPr>
                <w:b/>
                <w:sz w:val="24"/>
                <w:u w:val="single"/>
              </w:rPr>
            </w:pPr>
            <w:r w:rsidRPr="003636B8">
              <w:rPr>
                <w:b/>
                <w:sz w:val="24"/>
                <w:u w:val="single"/>
              </w:rPr>
              <w:t>_____________________/Боровков С.В./</w:t>
            </w:r>
          </w:p>
          <w:p w:rsidR="003636B8" w:rsidRPr="003636B8" w:rsidRDefault="003636B8" w:rsidP="003636B8">
            <w:pPr>
              <w:rPr>
                <w:b/>
                <w:sz w:val="24"/>
                <w:u w:val="single"/>
              </w:rPr>
            </w:pPr>
            <w:r w:rsidRPr="003636B8">
              <w:rPr>
                <w:b/>
                <w:sz w:val="24"/>
                <w:u w:val="single"/>
              </w:rPr>
              <w:lastRenderedPageBreak/>
              <w:t xml:space="preserve">МП                                                                                                                                                                                                                                                                                                                                                            </w:t>
            </w:r>
          </w:p>
        </w:tc>
        <w:tc>
          <w:tcPr>
            <w:tcW w:w="4396" w:type="dxa"/>
          </w:tcPr>
          <w:p w:rsidR="003636B8" w:rsidRPr="003636B8" w:rsidRDefault="003636B8" w:rsidP="003636B8">
            <w:pPr>
              <w:rPr>
                <w:b/>
                <w:sz w:val="24"/>
                <w:u w:val="single"/>
              </w:rPr>
            </w:pPr>
          </w:p>
          <w:p w:rsidR="003636B8" w:rsidRPr="003636B8" w:rsidRDefault="003636B8" w:rsidP="003636B8">
            <w:pPr>
              <w:rPr>
                <w:b/>
                <w:sz w:val="24"/>
                <w:u w:val="single"/>
              </w:rPr>
            </w:pPr>
          </w:p>
          <w:p w:rsidR="003636B8" w:rsidRPr="003636B8" w:rsidRDefault="003636B8" w:rsidP="003636B8">
            <w:pPr>
              <w:rPr>
                <w:b/>
                <w:sz w:val="24"/>
                <w:u w:val="single"/>
              </w:rPr>
            </w:pPr>
          </w:p>
          <w:p w:rsidR="003636B8" w:rsidRPr="0005102E" w:rsidRDefault="003636B8" w:rsidP="0005102E">
            <w:pPr>
              <w:rPr>
                <w:b/>
                <w:sz w:val="24"/>
                <w:u w:val="single"/>
              </w:rPr>
            </w:pPr>
            <w:r w:rsidRPr="003636B8">
              <w:rPr>
                <w:b/>
                <w:sz w:val="24"/>
                <w:u w:val="single"/>
              </w:rPr>
              <w:t>_</w:t>
            </w:r>
            <w:r w:rsidRPr="003636B8">
              <w:rPr>
                <w:b/>
                <w:sz w:val="24"/>
                <w:u w:val="single"/>
                <w:lang/>
              </w:rPr>
              <w:t>__________________/</w:t>
            </w:r>
            <w:r w:rsidR="0005102E">
              <w:rPr>
                <w:b/>
                <w:sz w:val="24"/>
                <w:u w:val="single"/>
              </w:rPr>
              <w:t>___________/</w:t>
            </w:r>
          </w:p>
        </w:tc>
      </w:tr>
    </w:tbl>
    <w:p w:rsidR="003636B8" w:rsidRDefault="003636B8" w:rsidP="007C5610">
      <w:pPr>
        <w:rPr>
          <w:b/>
          <w:sz w:val="24"/>
          <w:u w:val="single"/>
        </w:rPr>
        <w:sectPr w:rsidR="003636B8" w:rsidSect="0005102E">
          <w:pgSz w:w="11906" w:h="16838"/>
          <w:pgMar w:top="1134" w:right="282" w:bottom="851" w:left="567" w:header="708" w:footer="708" w:gutter="0"/>
          <w:cols w:space="708"/>
          <w:docGrid w:linePitch="360"/>
        </w:sectPr>
      </w:pPr>
    </w:p>
    <w:p w:rsidR="001B5CD8" w:rsidRDefault="001B5CD8" w:rsidP="001B5CD8">
      <w:pPr>
        <w:jc w:val="right"/>
        <w:rPr>
          <w:sz w:val="28"/>
          <w:u w:val="single"/>
        </w:rPr>
      </w:pPr>
      <w:r w:rsidRPr="00313767">
        <w:rPr>
          <w:sz w:val="28"/>
          <w:u w:val="single"/>
        </w:rPr>
        <w:lastRenderedPageBreak/>
        <w:t>Приложение</w:t>
      </w:r>
      <w:proofErr w:type="gramStart"/>
      <w:r w:rsidRPr="00313767">
        <w:rPr>
          <w:sz w:val="28"/>
          <w:u w:val="single"/>
        </w:rPr>
        <w:t>1</w:t>
      </w:r>
      <w:proofErr w:type="gramEnd"/>
    </w:p>
    <w:p w:rsidR="001B5CD8" w:rsidRPr="00313767" w:rsidRDefault="001B5CD8" w:rsidP="001B5CD8">
      <w:pPr>
        <w:jc w:val="right"/>
        <w:rPr>
          <w:sz w:val="28"/>
          <w:u w:val="single"/>
        </w:rPr>
      </w:pPr>
    </w:p>
    <w:p w:rsidR="001B5CD8" w:rsidRPr="00313767" w:rsidRDefault="001B5CD8" w:rsidP="001B5CD8">
      <w:pPr>
        <w:jc w:val="center"/>
        <w:rPr>
          <w:b/>
          <w:sz w:val="28"/>
          <w:u w:val="single"/>
        </w:rPr>
      </w:pPr>
      <w:r>
        <w:rPr>
          <w:b/>
          <w:sz w:val="28"/>
          <w:u w:val="single"/>
        </w:rPr>
        <w:t xml:space="preserve">к </w:t>
      </w:r>
      <w:r w:rsidRPr="00313767">
        <w:rPr>
          <w:b/>
          <w:sz w:val="28"/>
          <w:u w:val="single"/>
        </w:rPr>
        <w:t xml:space="preserve"> Договору на подключение абонента участка №       к электрическим сетям ДНП «Созвездие Водолея»</w:t>
      </w:r>
    </w:p>
    <w:p w:rsidR="001B5CD8" w:rsidRPr="001605E6" w:rsidRDefault="001B5CD8" w:rsidP="001B5CD8">
      <w:pPr>
        <w:jc w:val="center"/>
        <w:rPr>
          <w:b/>
          <w:sz w:val="26"/>
          <w:szCs w:val="26"/>
        </w:rPr>
      </w:pPr>
      <w:r w:rsidRPr="001605E6">
        <w:rPr>
          <w:b/>
          <w:sz w:val="26"/>
          <w:szCs w:val="26"/>
        </w:rPr>
        <w:t>Порядок присоединения</w:t>
      </w:r>
      <w:r w:rsidR="0005102E">
        <w:rPr>
          <w:b/>
          <w:sz w:val="26"/>
          <w:szCs w:val="26"/>
        </w:rPr>
        <w:t xml:space="preserve"> </w:t>
      </w:r>
      <w:proofErr w:type="spellStart"/>
      <w:r w:rsidRPr="001605E6">
        <w:rPr>
          <w:b/>
          <w:sz w:val="26"/>
          <w:szCs w:val="26"/>
        </w:rPr>
        <w:t>энергопринимающих</w:t>
      </w:r>
      <w:proofErr w:type="spellEnd"/>
      <w:r w:rsidRPr="001605E6">
        <w:rPr>
          <w:b/>
          <w:sz w:val="26"/>
          <w:szCs w:val="26"/>
        </w:rPr>
        <w:t xml:space="preserve"> устройств (энергетических установок) </w:t>
      </w:r>
      <w:r w:rsidR="006E0224">
        <w:rPr>
          <w:b/>
          <w:sz w:val="26"/>
          <w:szCs w:val="26"/>
        </w:rPr>
        <w:t>а</w:t>
      </w:r>
      <w:r>
        <w:rPr>
          <w:b/>
          <w:sz w:val="26"/>
          <w:szCs w:val="26"/>
        </w:rPr>
        <w:t xml:space="preserve">бонента участка №            </w:t>
      </w:r>
      <w:r w:rsidRPr="001605E6">
        <w:rPr>
          <w:b/>
          <w:sz w:val="26"/>
          <w:szCs w:val="26"/>
        </w:rPr>
        <w:t>к электрическим сетям</w:t>
      </w:r>
      <w:r w:rsidR="0005102E">
        <w:rPr>
          <w:b/>
          <w:sz w:val="26"/>
          <w:szCs w:val="26"/>
        </w:rPr>
        <w:t xml:space="preserve"> ДНП «Созвездие Водолея»</w:t>
      </w:r>
    </w:p>
    <w:tbl>
      <w:tblPr>
        <w:tblW w:w="10735"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0"/>
        <w:gridCol w:w="3780"/>
        <w:gridCol w:w="3420"/>
        <w:gridCol w:w="2815"/>
      </w:tblGrid>
      <w:tr w:rsidR="00591711" w:rsidRPr="009F2A12" w:rsidTr="00591711">
        <w:tc>
          <w:tcPr>
            <w:tcW w:w="720" w:type="dxa"/>
          </w:tcPr>
          <w:p w:rsidR="00591711" w:rsidRPr="009F2A12" w:rsidRDefault="00591711" w:rsidP="00591711">
            <w:pPr>
              <w:spacing w:after="0"/>
              <w:jc w:val="center"/>
              <w:rPr>
                <w:b/>
                <w:sz w:val="26"/>
                <w:szCs w:val="26"/>
              </w:rPr>
            </w:pPr>
            <w:r w:rsidRPr="009F2A12">
              <w:rPr>
                <w:b/>
                <w:sz w:val="26"/>
                <w:szCs w:val="26"/>
              </w:rPr>
              <w:t xml:space="preserve">№№ </w:t>
            </w:r>
            <w:proofErr w:type="spellStart"/>
            <w:proofErr w:type="gramStart"/>
            <w:r w:rsidRPr="009F2A12">
              <w:rPr>
                <w:b/>
                <w:sz w:val="26"/>
                <w:szCs w:val="26"/>
              </w:rPr>
              <w:t>п</w:t>
            </w:r>
            <w:proofErr w:type="spellEnd"/>
            <w:proofErr w:type="gramEnd"/>
            <w:r w:rsidRPr="009F2A12">
              <w:rPr>
                <w:b/>
                <w:sz w:val="26"/>
                <w:szCs w:val="26"/>
              </w:rPr>
              <w:t>/</w:t>
            </w:r>
            <w:proofErr w:type="spellStart"/>
            <w:r w:rsidRPr="009F2A12">
              <w:rPr>
                <w:b/>
                <w:sz w:val="26"/>
                <w:szCs w:val="26"/>
              </w:rPr>
              <w:t>п</w:t>
            </w:r>
            <w:proofErr w:type="spellEnd"/>
          </w:p>
        </w:tc>
        <w:tc>
          <w:tcPr>
            <w:tcW w:w="3780" w:type="dxa"/>
            <w:vAlign w:val="center"/>
          </w:tcPr>
          <w:p w:rsidR="00591711" w:rsidRPr="009F2A12" w:rsidRDefault="00591711" w:rsidP="00591711">
            <w:pPr>
              <w:spacing w:after="0"/>
              <w:jc w:val="center"/>
              <w:rPr>
                <w:b/>
                <w:sz w:val="26"/>
                <w:szCs w:val="26"/>
              </w:rPr>
            </w:pPr>
            <w:r w:rsidRPr="009F2A12">
              <w:rPr>
                <w:b/>
                <w:sz w:val="26"/>
                <w:szCs w:val="26"/>
              </w:rPr>
              <w:t>Наименование мероприятия</w:t>
            </w:r>
          </w:p>
        </w:tc>
        <w:tc>
          <w:tcPr>
            <w:tcW w:w="3420" w:type="dxa"/>
            <w:vAlign w:val="center"/>
          </w:tcPr>
          <w:p w:rsidR="00591711" w:rsidRPr="009F2A12" w:rsidRDefault="00591711" w:rsidP="00591711">
            <w:pPr>
              <w:spacing w:after="0"/>
              <w:jc w:val="center"/>
              <w:rPr>
                <w:b/>
                <w:sz w:val="26"/>
                <w:szCs w:val="26"/>
              </w:rPr>
            </w:pPr>
            <w:r w:rsidRPr="009F2A12">
              <w:rPr>
                <w:b/>
                <w:sz w:val="26"/>
                <w:szCs w:val="26"/>
              </w:rPr>
              <w:t>Исполнитель</w:t>
            </w:r>
          </w:p>
        </w:tc>
        <w:tc>
          <w:tcPr>
            <w:tcW w:w="2815" w:type="dxa"/>
            <w:vAlign w:val="center"/>
          </w:tcPr>
          <w:p w:rsidR="00591711" w:rsidRPr="009F2A12" w:rsidRDefault="00591711" w:rsidP="00591711">
            <w:pPr>
              <w:spacing w:after="0"/>
              <w:jc w:val="center"/>
              <w:rPr>
                <w:b/>
                <w:sz w:val="26"/>
                <w:szCs w:val="26"/>
              </w:rPr>
            </w:pPr>
            <w:r w:rsidRPr="009F2A12">
              <w:rPr>
                <w:b/>
                <w:sz w:val="26"/>
                <w:szCs w:val="26"/>
              </w:rPr>
              <w:t>Срок выполнения</w:t>
            </w:r>
          </w:p>
        </w:tc>
      </w:tr>
      <w:tr w:rsidR="00591711" w:rsidRPr="009F2A12" w:rsidTr="00591711">
        <w:tc>
          <w:tcPr>
            <w:tcW w:w="720" w:type="dxa"/>
          </w:tcPr>
          <w:p w:rsidR="00591711" w:rsidRPr="009F2A12" w:rsidRDefault="00591711" w:rsidP="00591711">
            <w:pPr>
              <w:spacing w:after="0"/>
              <w:jc w:val="center"/>
              <w:rPr>
                <w:b/>
                <w:sz w:val="26"/>
                <w:szCs w:val="26"/>
              </w:rPr>
            </w:pPr>
            <w:r w:rsidRPr="009F2A12">
              <w:rPr>
                <w:b/>
                <w:sz w:val="26"/>
                <w:szCs w:val="26"/>
              </w:rPr>
              <w:t>1</w:t>
            </w:r>
          </w:p>
        </w:tc>
        <w:tc>
          <w:tcPr>
            <w:tcW w:w="3780" w:type="dxa"/>
          </w:tcPr>
          <w:p w:rsidR="00591711" w:rsidRPr="009F2A12" w:rsidRDefault="00591711" w:rsidP="00591711">
            <w:pPr>
              <w:spacing w:after="0"/>
              <w:jc w:val="center"/>
              <w:rPr>
                <w:b/>
                <w:sz w:val="26"/>
                <w:szCs w:val="26"/>
              </w:rPr>
            </w:pPr>
            <w:r w:rsidRPr="009F2A12">
              <w:rPr>
                <w:b/>
                <w:sz w:val="26"/>
                <w:szCs w:val="26"/>
              </w:rPr>
              <w:t>2</w:t>
            </w:r>
          </w:p>
        </w:tc>
        <w:tc>
          <w:tcPr>
            <w:tcW w:w="3420" w:type="dxa"/>
          </w:tcPr>
          <w:p w:rsidR="00591711" w:rsidRPr="009F2A12" w:rsidRDefault="00591711" w:rsidP="00591711">
            <w:pPr>
              <w:spacing w:after="0"/>
              <w:jc w:val="center"/>
              <w:rPr>
                <w:b/>
                <w:sz w:val="26"/>
                <w:szCs w:val="26"/>
              </w:rPr>
            </w:pPr>
            <w:r w:rsidRPr="009F2A12">
              <w:rPr>
                <w:b/>
                <w:sz w:val="26"/>
                <w:szCs w:val="26"/>
              </w:rPr>
              <w:t>3</w:t>
            </w:r>
          </w:p>
        </w:tc>
        <w:tc>
          <w:tcPr>
            <w:tcW w:w="2815" w:type="dxa"/>
          </w:tcPr>
          <w:p w:rsidR="00591711" w:rsidRPr="009F2A12" w:rsidRDefault="00591711" w:rsidP="00591711">
            <w:pPr>
              <w:spacing w:after="0"/>
              <w:jc w:val="center"/>
              <w:rPr>
                <w:b/>
                <w:sz w:val="26"/>
                <w:szCs w:val="26"/>
              </w:rPr>
            </w:pPr>
            <w:r w:rsidRPr="009F2A12">
              <w:rPr>
                <w:b/>
                <w:sz w:val="26"/>
                <w:szCs w:val="26"/>
              </w:rPr>
              <w:t>4</w:t>
            </w:r>
          </w:p>
        </w:tc>
      </w:tr>
      <w:tr w:rsidR="00591711" w:rsidRPr="009F2A12" w:rsidTr="00591711">
        <w:tc>
          <w:tcPr>
            <w:tcW w:w="720" w:type="dxa"/>
          </w:tcPr>
          <w:p w:rsidR="00591711" w:rsidRPr="009F2A12" w:rsidRDefault="00591711" w:rsidP="00591711">
            <w:pPr>
              <w:spacing w:after="0"/>
              <w:jc w:val="center"/>
              <w:rPr>
                <w:sz w:val="26"/>
                <w:szCs w:val="26"/>
              </w:rPr>
            </w:pPr>
            <w:r w:rsidRPr="009F2A12">
              <w:rPr>
                <w:sz w:val="26"/>
                <w:szCs w:val="26"/>
              </w:rPr>
              <w:t>1.</w:t>
            </w:r>
          </w:p>
        </w:tc>
        <w:tc>
          <w:tcPr>
            <w:tcW w:w="3780" w:type="dxa"/>
          </w:tcPr>
          <w:p w:rsidR="00591711" w:rsidRPr="009F2A12" w:rsidRDefault="00591711" w:rsidP="00591711">
            <w:pPr>
              <w:spacing w:after="0"/>
              <w:rPr>
                <w:sz w:val="26"/>
                <w:szCs w:val="26"/>
              </w:rPr>
            </w:pPr>
            <w:r w:rsidRPr="009F2A12">
              <w:rPr>
                <w:sz w:val="26"/>
                <w:szCs w:val="26"/>
              </w:rPr>
              <w:t xml:space="preserve">Подача заявки на </w:t>
            </w:r>
            <w:proofErr w:type="spellStart"/>
            <w:proofErr w:type="gramStart"/>
            <w:r w:rsidRPr="009F2A12">
              <w:rPr>
                <w:sz w:val="26"/>
                <w:szCs w:val="26"/>
              </w:rPr>
              <w:t>при</w:t>
            </w:r>
            <w:r>
              <w:rPr>
                <w:sz w:val="26"/>
                <w:szCs w:val="26"/>
              </w:rPr>
              <w:t>-</w:t>
            </w:r>
            <w:r w:rsidRPr="009F2A12">
              <w:rPr>
                <w:sz w:val="26"/>
                <w:szCs w:val="26"/>
              </w:rPr>
              <w:t>соединение</w:t>
            </w:r>
            <w:proofErr w:type="spellEnd"/>
            <w:proofErr w:type="gramEnd"/>
            <w:r w:rsidRPr="009F2A12">
              <w:rPr>
                <w:sz w:val="26"/>
                <w:szCs w:val="26"/>
              </w:rPr>
              <w:t xml:space="preserve"> электрической мощности </w:t>
            </w:r>
            <w:r>
              <w:rPr>
                <w:sz w:val="26"/>
                <w:szCs w:val="26"/>
              </w:rPr>
              <w:t xml:space="preserve">абонента участка №  </w:t>
            </w:r>
            <w:r w:rsidRPr="009F2A12">
              <w:rPr>
                <w:sz w:val="26"/>
                <w:szCs w:val="26"/>
              </w:rPr>
              <w:t xml:space="preserve">в </w:t>
            </w:r>
            <w:r>
              <w:rPr>
                <w:sz w:val="26"/>
                <w:szCs w:val="26"/>
              </w:rPr>
              <w:t>Правление ДНП «Созвездие Водолея»</w:t>
            </w:r>
          </w:p>
        </w:tc>
        <w:tc>
          <w:tcPr>
            <w:tcW w:w="3420" w:type="dxa"/>
          </w:tcPr>
          <w:p w:rsidR="00591711" w:rsidRDefault="00591711" w:rsidP="00591711">
            <w:pPr>
              <w:spacing w:after="0"/>
              <w:ind w:left="45" w:hanging="45"/>
              <w:jc w:val="center"/>
              <w:rPr>
                <w:sz w:val="26"/>
                <w:szCs w:val="26"/>
              </w:rPr>
            </w:pPr>
            <w:r>
              <w:rPr>
                <w:sz w:val="26"/>
                <w:szCs w:val="26"/>
              </w:rPr>
              <w:t xml:space="preserve">Заявитель </w:t>
            </w:r>
          </w:p>
          <w:p w:rsidR="00591711" w:rsidRPr="009F2A12" w:rsidRDefault="00591711" w:rsidP="00591711">
            <w:pPr>
              <w:spacing w:after="0"/>
              <w:ind w:left="45" w:hanging="45"/>
              <w:jc w:val="center"/>
              <w:rPr>
                <w:sz w:val="26"/>
                <w:szCs w:val="26"/>
              </w:rPr>
            </w:pPr>
            <w:r>
              <w:rPr>
                <w:sz w:val="26"/>
                <w:szCs w:val="26"/>
              </w:rPr>
              <w:t>(Абонент участка №</w:t>
            </w:r>
            <w:proofErr w:type="gramStart"/>
            <w:r>
              <w:rPr>
                <w:sz w:val="26"/>
                <w:szCs w:val="26"/>
              </w:rPr>
              <w:t xml:space="preserve">   )</w:t>
            </w:r>
            <w:proofErr w:type="gramEnd"/>
          </w:p>
        </w:tc>
        <w:tc>
          <w:tcPr>
            <w:tcW w:w="2815" w:type="dxa"/>
          </w:tcPr>
          <w:p w:rsidR="00591711" w:rsidRPr="009F2A12" w:rsidRDefault="00591711" w:rsidP="00591711">
            <w:pPr>
              <w:spacing w:after="0"/>
              <w:jc w:val="center"/>
              <w:rPr>
                <w:sz w:val="26"/>
                <w:szCs w:val="26"/>
              </w:rPr>
            </w:pPr>
            <w:r w:rsidRPr="009F2A12">
              <w:rPr>
                <w:sz w:val="26"/>
                <w:szCs w:val="26"/>
              </w:rPr>
              <w:t>1 день</w:t>
            </w:r>
          </w:p>
        </w:tc>
      </w:tr>
      <w:tr w:rsidR="00591711" w:rsidRPr="009F2A12" w:rsidTr="00591711">
        <w:tc>
          <w:tcPr>
            <w:tcW w:w="720" w:type="dxa"/>
          </w:tcPr>
          <w:p w:rsidR="00591711" w:rsidRPr="009F2A12" w:rsidRDefault="00591711" w:rsidP="00591711">
            <w:pPr>
              <w:spacing w:after="0"/>
              <w:jc w:val="center"/>
              <w:rPr>
                <w:sz w:val="26"/>
                <w:szCs w:val="26"/>
              </w:rPr>
            </w:pPr>
            <w:r w:rsidRPr="009F2A12">
              <w:rPr>
                <w:sz w:val="26"/>
                <w:szCs w:val="26"/>
                <w:lang w:val="en-US"/>
              </w:rPr>
              <w:t>2</w:t>
            </w:r>
            <w:r w:rsidRPr="009F2A12">
              <w:rPr>
                <w:sz w:val="26"/>
                <w:szCs w:val="26"/>
              </w:rPr>
              <w:t>.</w:t>
            </w:r>
          </w:p>
        </w:tc>
        <w:tc>
          <w:tcPr>
            <w:tcW w:w="3780" w:type="dxa"/>
          </w:tcPr>
          <w:p w:rsidR="00591711" w:rsidRPr="009F2A12" w:rsidRDefault="00591711" w:rsidP="00591711">
            <w:pPr>
              <w:spacing w:after="0"/>
              <w:rPr>
                <w:sz w:val="26"/>
                <w:szCs w:val="26"/>
              </w:rPr>
            </w:pPr>
            <w:r w:rsidRPr="009F2A12">
              <w:rPr>
                <w:sz w:val="26"/>
                <w:szCs w:val="26"/>
              </w:rPr>
              <w:t xml:space="preserve">Подготовка проекта договора на осуществление технологического присоединения и его </w:t>
            </w:r>
            <w:r>
              <w:rPr>
                <w:sz w:val="26"/>
                <w:szCs w:val="26"/>
              </w:rPr>
              <w:t>направление Заявителю</w:t>
            </w:r>
          </w:p>
        </w:tc>
        <w:tc>
          <w:tcPr>
            <w:tcW w:w="3420" w:type="dxa"/>
          </w:tcPr>
          <w:p w:rsidR="00591711" w:rsidRPr="009F2A12" w:rsidRDefault="00591711" w:rsidP="00591711">
            <w:pPr>
              <w:spacing w:after="0"/>
              <w:jc w:val="center"/>
              <w:rPr>
                <w:sz w:val="26"/>
                <w:szCs w:val="26"/>
              </w:rPr>
            </w:pPr>
            <w:r>
              <w:rPr>
                <w:sz w:val="26"/>
                <w:szCs w:val="26"/>
              </w:rPr>
              <w:t>ДНП «Созвездие Водолея»</w:t>
            </w:r>
            <w:r w:rsidRPr="009F2A12">
              <w:rPr>
                <w:sz w:val="26"/>
                <w:szCs w:val="26"/>
              </w:rPr>
              <w:t xml:space="preserve"> в пределах своей зоны деятельности</w:t>
            </w:r>
          </w:p>
        </w:tc>
        <w:tc>
          <w:tcPr>
            <w:tcW w:w="2815" w:type="dxa"/>
          </w:tcPr>
          <w:p w:rsidR="00591711" w:rsidRPr="009F2A12" w:rsidRDefault="00591711" w:rsidP="00591711">
            <w:pPr>
              <w:spacing w:after="0"/>
              <w:jc w:val="center"/>
              <w:rPr>
                <w:sz w:val="26"/>
                <w:szCs w:val="26"/>
              </w:rPr>
            </w:pPr>
            <w:r>
              <w:rPr>
                <w:sz w:val="26"/>
                <w:szCs w:val="26"/>
              </w:rPr>
              <w:t>7</w:t>
            </w:r>
            <w:r w:rsidRPr="009F2A12">
              <w:rPr>
                <w:sz w:val="26"/>
                <w:szCs w:val="26"/>
              </w:rPr>
              <w:t xml:space="preserve"> дней </w:t>
            </w:r>
          </w:p>
        </w:tc>
      </w:tr>
      <w:tr w:rsidR="00591711" w:rsidRPr="009F2A12" w:rsidTr="00591711">
        <w:tc>
          <w:tcPr>
            <w:tcW w:w="720" w:type="dxa"/>
          </w:tcPr>
          <w:p w:rsidR="00591711" w:rsidRPr="009F2A12" w:rsidRDefault="00591711" w:rsidP="00591711">
            <w:pPr>
              <w:spacing w:after="0"/>
              <w:jc w:val="center"/>
              <w:rPr>
                <w:sz w:val="26"/>
                <w:szCs w:val="26"/>
              </w:rPr>
            </w:pPr>
            <w:r w:rsidRPr="009F2A12">
              <w:rPr>
                <w:sz w:val="26"/>
                <w:szCs w:val="26"/>
              </w:rPr>
              <w:t>3.</w:t>
            </w:r>
          </w:p>
        </w:tc>
        <w:tc>
          <w:tcPr>
            <w:tcW w:w="3780" w:type="dxa"/>
          </w:tcPr>
          <w:p w:rsidR="00591711" w:rsidRPr="009F2A12" w:rsidRDefault="00591711" w:rsidP="00591711">
            <w:pPr>
              <w:spacing w:after="0"/>
              <w:rPr>
                <w:sz w:val="26"/>
                <w:szCs w:val="26"/>
              </w:rPr>
            </w:pPr>
            <w:r w:rsidRPr="009F2A12">
              <w:rPr>
                <w:sz w:val="26"/>
                <w:szCs w:val="26"/>
              </w:rPr>
              <w:t xml:space="preserve">Подписание </w:t>
            </w:r>
            <w:r>
              <w:rPr>
                <w:sz w:val="26"/>
                <w:szCs w:val="26"/>
              </w:rPr>
              <w:t xml:space="preserve">абонентом участка №       </w:t>
            </w:r>
            <w:r w:rsidRPr="009F2A12">
              <w:rPr>
                <w:sz w:val="26"/>
                <w:szCs w:val="26"/>
              </w:rPr>
              <w:t xml:space="preserve"> договора на оказание услуг по </w:t>
            </w:r>
            <w:r>
              <w:rPr>
                <w:sz w:val="26"/>
                <w:szCs w:val="26"/>
              </w:rPr>
              <w:t xml:space="preserve">технологическому </w:t>
            </w:r>
            <w:r w:rsidRPr="009F2A12">
              <w:rPr>
                <w:sz w:val="26"/>
                <w:szCs w:val="26"/>
              </w:rPr>
              <w:t>при</w:t>
            </w:r>
            <w:r>
              <w:rPr>
                <w:sz w:val="26"/>
                <w:szCs w:val="26"/>
              </w:rPr>
              <w:t>соединению</w:t>
            </w:r>
          </w:p>
        </w:tc>
        <w:tc>
          <w:tcPr>
            <w:tcW w:w="3420" w:type="dxa"/>
          </w:tcPr>
          <w:p w:rsidR="00591711" w:rsidRPr="009F2A12" w:rsidRDefault="00591711" w:rsidP="00591711">
            <w:pPr>
              <w:spacing w:after="0"/>
              <w:jc w:val="center"/>
              <w:rPr>
                <w:sz w:val="26"/>
                <w:szCs w:val="26"/>
              </w:rPr>
            </w:pPr>
            <w:r>
              <w:rPr>
                <w:sz w:val="26"/>
                <w:szCs w:val="26"/>
              </w:rPr>
              <w:t>Абонент участка №</w:t>
            </w:r>
          </w:p>
        </w:tc>
        <w:tc>
          <w:tcPr>
            <w:tcW w:w="2815" w:type="dxa"/>
          </w:tcPr>
          <w:p w:rsidR="00591711" w:rsidRPr="009F2A12" w:rsidRDefault="00591711" w:rsidP="00591711">
            <w:pPr>
              <w:spacing w:after="0"/>
              <w:jc w:val="center"/>
              <w:rPr>
                <w:sz w:val="26"/>
                <w:szCs w:val="26"/>
              </w:rPr>
            </w:pPr>
            <w:r>
              <w:rPr>
                <w:sz w:val="26"/>
                <w:szCs w:val="26"/>
              </w:rPr>
              <w:t>7</w:t>
            </w:r>
            <w:r w:rsidRPr="009F2A12">
              <w:rPr>
                <w:sz w:val="26"/>
                <w:szCs w:val="26"/>
              </w:rPr>
              <w:t xml:space="preserve"> дней</w:t>
            </w:r>
          </w:p>
        </w:tc>
      </w:tr>
      <w:tr w:rsidR="00591711" w:rsidRPr="009F2A12" w:rsidTr="00591711">
        <w:tc>
          <w:tcPr>
            <w:tcW w:w="720" w:type="dxa"/>
          </w:tcPr>
          <w:p w:rsidR="00591711" w:rsidRPr="009F2A12" w:rsidRDefault="00591711" w:rsidP="00591711">
            <w:pPr>
              <w:spacing w:after="0"/>
              <w:jc w:val="center"/>
              <w:rPr>
                <w:sz w:val="26"/>
                <w:szCs w:val="26"/>
              </w:rPr>
            </w:pPr>
            <w:r w:rsidRPr="009F2A12">
              <w:rPr>
                <w:sz w:val="26"/>
                <w:szCs w:val="26"/>
              </w:rPr>
              <w:t>4.</w:t>
            </w:r>
          </w:p>
        </w:tc>
        <w:tc>
          <w:tcPr>
            <w:tcW w:w="3780" w:type="dxa"/>
          </w:tcPr>
          <w:p w:rsidR="00591711" w:rsidRPr="009F2A12" w:rsidRDefault="00591711" w:rsidP="00591711">
            <w:pPr>
              <w:spacing w:after="0"/>
              <w:rPr>
                <w:sz w:val="26"/>
                <w:szCs w:val="26"/>
              </w:rPr>
            </w:pPr>
            <w:r w:rsidRPr="009F2A12">
              <w:rPr>
                <w:sz w:val="26"/>
                <w:szCs w:val="26"/>
              </w:rPr>
              <w:t xml:space="preserve">Оплата </w:t>
            </w:r>
            <w:r>
              <w:rPr>
                <w:sz w:val="26"/>
                <w:szCs w:val="26"/>
              </w:rPr>
              <w:t>услуг</w:t>
            </w:r>
            <w:r w:rsidRPr="009F2A12">
              <w:rPr>
                <w:sz w:val="26"/>
                <w:szCs w:val="26"/>
              </w:rPr>
              <w:t xml:space="preserve"> по договору на осуществление технологического присоединения</w:t>
            </w:r>
          </w:p>
        </w:tc>
        <w:tc>
          <w:tcPr>
            <w:tcW w:w="3420" w:type="dxa"/>
          </w:tcPr>
          <w:p w:rsidR="00591711" w:rsidRPr="009F2A12" w:rsidRDefault="00591711" w:rsidP="00591711">
            <w:pPr>
              <w:spacing w:after="0"/>
              <w:jc w:val="center"/>
              <w:rPr>
                <w:sz w:val="26"/>
                <w:szCs w:val="26"/>
              </w:rPr>
            </w:pPr>
            <w:r>
              <w:rPr>
                <w:sz w:val="26"/>
                <w:szCs w:val="26"/>
              </w:rPr>
              <w:t>Абонент участка №</w:t>
            </w:r>
          </w:p>
        </w:tc>
        <w:tc>
          <w:tcPr>
            <w:tcW w:w="2815" w:type="dxa"/>
          </w:tcPr>
          <w:p w:rsidR="00591711" w:rsidRPr="009F2A12" w:rsidRDefault="00591711" w:rsidP="00591711">
            <w:pPr>
              <w:spacing w:after="0"/>
              <w:jc w:val="center"/>
              <w:rPr>
                <w:sz w:val="26"/>
                <w:szCs w:val="26"/>
              </w:rPr>
            </w:pPr>
            <w:r w:rsidRPr="009F2A12">
              <w:rPr>
                <w:sz w:val="26"/>
                <w:szCs w:val="26"/>
              </w:rPr>
              <w:t xml:space="preserve">Определяется договором между </w:t>
            </w:r>
            <w:r>
              <w:rPr>
                <w:sz w:val="26"/>
                <w:szCs w:val="26"/>
              </w:rPr>
              <w:t>абонентом участка №           и ДНП «Созвездие Водолея»</w:t>
            </w:r>
          </w:p>
        </w:tc>
      </w:tr>
      <w:tr w:rsidR="00591711" w:rsidRPr="009F2A12" w:rsidTr="00591711">
        <w:tc>
          <w:tcPr>
            <w:tcW w:w="720" w:type="dxa"/>
          </w:tcPr>
          <w:p w:rsidR="00591711" w:rsidRPr="009F2A12" w:rsidRDefault="00591711" w:rsidP="00591711">
            <w:pPr>
              <w:spacing w:after="0"/>
              <w:jc w:val="center"/>
              <w:rPr>
                <w:sz w:val="26"/>
                <w:szCs w:val="26"/>
              </w:rPr>
            </w:pPr>
            <w:r w:rsidRPr="009F2A12">
              <w:rPr>
                <w:sz w:val="26"/>
                <w:szCs w:val="26"/>
              </w:rPr>
              <w:t>5.</w:t>
            </w:r>
          </w:p>
        </w:tc>
        <w:tc>
          <w:tcPr>
            <w:tcW w:w="3780" w:type="dxa"/>
          </w:tcPr>
          <w:p w:rsidR="00591711" w:rsidRPr="009F2A12" w:rsidRDefault="00591711" w:rsidP="00591711">
            <w:pPr>
              <w:spacing w:after="0"/>
              <w:rPr>
                <w:sz w:val="26"/>
                <w:szCs w:val="26"/>
              </w:rPr>
            </w:pPr>
            <w:r w:rsidRPr="009F2A12">
              <w:rPr>
                <w:sz w:val="26"/>
                <w:szCs w:val="26"/>
              </w:rPr>
              <w:t xml:space="preserve">Разработка проекта электроснабжения </w:t>
            </w:r>
            <w:r>
              <w:rPr>
                <w:sz w:val="26"/>
                <w:szCs w:val="26"/>
              </w:rPr>
              <w:t xml:space="preserve">участка №  </w:t>
            </w:r>
          </w:p>
        </w:tc>
        <w:tc>
          <w:tcPr>
            <w:tcW w:w="3420" w:type="dxa"/>
          </w:tcPr>
          <w:p w:rsidR="00591711" w:rsidRPr="009F2A12" w:rsidRDefault="00591711" w:rsidP="00591711">
            <w:pPr>
              <w:spacing w:after="0"/>
              <w:jc w:val="center"/>
              <w:rPr>
                <w:sz w:val="26"/>
                <w:szCs w:val="26"/>
              </w:rPr>
            </w:pPr>
            <w:r>
              <w:rPr>
                <w:sz w:val="26"/>
                <w:szCs w:val="26"/>
              </w:rPr>
              <w:t>Абонент участка №</w:t>
            </w:r>
          </w:p>
        </w:tc>
        <w:tc>
          <w:tcPr>
            <w:tcW w:w="2815" w:type="dxa"/>
          </w:tcPr>
          <w:p w:rsidR="00591711" w:rsidRPr="009F2A12" w:rsidRDefault="00591711" w:rsidP="00591711">
            <w:pPr>
              <w:spacing w:after="0"/>
              <w:jc w:val="center"/>
              <w:rPr>
                <w:sz w:val="26"/>
                <w:szCs w:val="26"/>
              </w:rPr>
            </w:pPr>
            <w:r w:rsidRPr="009F2A12">
              <w:rPr>
                <w:sz w:val="26"/>
                <w:szCs w:val="26"/>
              </w:rPr>
              <w:t xml:space="preserve">Определяется </w:t>
            </w:r>
            <w:r>
              <w:rPr>
                <w:sz w:val="26"/>
                <w:szCs w:val="26"/>
              </w:rPr>
              <w:t xml:space="preserve">абонентом участка №          </w:t>
            </w:r>
          </w:p>
        </w:tc>
      </w:tr>
      <w:tr w:rsidR="00591711" w:rsidRPr="009F2A12" w:rsidTr="00591711">
        <w:tc>
          <w:tcPr>
            <w:tcW w:w="720" w:type="dxa"/>
          </w:tcPr>
          <w:p w:rsidR="00591711" w:rsidRPr="009F2A12" w:rsidRDefault="00591711" w:rsidP="00591711">
            <w:pPr>
              <w:spacing w:after="0"/>
              <w:jc w:val="center"/>
              <w:rPr>
                <w:sz w:val="26"/>
                <w:szCs w:val="26"/>
              </w:rPr>
            </w:pPr>
            <w:r w:rsidRPr="009F2A12">
              <w:rPr>
                <w:sz w:val="26"/>
                <w:szCs w:val="26"/>
              </w:rPr>
              <w:t>6.</w:t>
            </w:r>
          </w:p>
        </w:tc>
        <w:tc>
          <w:tcPr>
            <w:tcW w:w="3780" w:type="dxa"/>
          </w:tcPr>
          <w:p w:rsidR="00591711" w:rsidRPr="009F2A12" w:rsidRDefault="00591711" w:rsidP="00591711">
            <w:pPr>
              <w:spacing w:after="0"/>
              <w:rPr>
                <w:sz w:val="26"/>
                <w:szCs w:val="26"/>
              </w:rPr>
            </w:pPr>
            <w:r w:rsidRPr="009F2A12">
              <w:rPr>
                <w:sz w:val="26"/>
                <w:szCs w:val="26"/>
              </w:rPr>
              <w:t xml:space="preserve">Согласование проекта электроснабжения </w:t>
            </w:r>
            <w:r>
              <w:rPr>
                <w:sz w:val="26"/>
                <w:szCs w:val="26"/>
              </w:rPr>
              <w:t xml:space="preserve">участка №  </w:t>
            </w:r>
          </w:p>
        </w:tc>
        <w:tc>
          <w:tcPr>
            <w:tcW w:w="3420" w:type="dxa"/>
          </w:tcPr>
          <w:p w:rsidR="00591711" w:rsidRPr="009F2A12" w:rsidRDefault="00591711" w:rsidP="00591711">
            <w:pPr>
              <w:spacing w:after="0"/>
              <w:jc w:val="center"/>
              <w:rPr>
                <w:sz w:val="26"/>
                <w:szCs w:val="26"/>
              </w:rPr>
            </w:pPr>
            <w:r>
              <w:rPr>
                <w:sz w:val="26"/>
                <w:szCs w:val="26"/>
              </w:rPr>
              <w:t>ДНП «Созвездие Водолея»</w:t>
            </w:r>
            <w:r w:rsidRPr="009F2A12">
              <w:rPr>
                <w:sz w:val="26"/>
                <w:szCs w:val="26"/>
              </w:rPr>
              <w:t xml:space="preserve"> </w:t>
            </w:r>
          </w:p>
        </w:tc>
        <w:tc>
          <w:tcPr>
            <w:tcW w:w="2815" w:type="dxa"/>
          </w:tcPr>
          <w:p w:rsidR="00591711" w:rsidRPr="009F2A12" w:rsidRDefault="00591711" w:rsidP="00591711">
            <w:pPr>
              <w:spacing w:after="0"/>
              <w:jc w:val="center"/>
              <w:rPr>
                <w:sz w:val="26"/>
                <w:szCs w:val="26"/>
              </w:rPr>
            </w:pPr>
            <w:r w:rsidRPr="009F2A12">
              <w:rPr>
                <w:sz w:val="26"/>
                <w:szCs w:val="26"/>
              </w:rPr>
              <w:t>15 дней</w:t>
            </w:r>
          </w:p>
          <w:p w:rsidR="00591711" w:rsidRPr="009F2A12" w:rsidRDefault="00591711" w:rsidP="00591711">
            <w:pPr>
              <w:spacing w:after="0"/>
              <w:jc w:val="center"/>
              <w:rPr>
                <w:sz w:val="26"/>
                <w:szCs w:val="26"/>
              </w:rPr>
            </w:pPr>
            <w:r w:rsidRPr="009F2A12">
              <w:rPr>
                <w:sz w:val="26"/>
                <w:szCs w:val="26"/>
              </w:rPr>
              <w:t xml:space="preserve">(при сложном </w:t>
            </w:r>
            <w:r>
              <w:rPr>
                <w:sz w:val="26"/>
                <w:szCs w:val="26"/>
              </w:rPr>
              <w:t>характере проектных решений</w:t>
            </w:r>
            <w:r w:rsidRPr="009F2A12">
              <w:rPr>
                <w:sz w:val="26"/>
                <w:szCs w:val="26"/>
              </w:rPr>
              <w:t xml:space="preserve"> </w:t>
            </w:r>
            <w:proofErr w:type="gramStart"/>
            <w:r w:rsidRPr="009F2A12">
              <w:rPr>
                <w:sz w:val="26"/>
                <w:szCs w:val="26"/>
              </w:rPr>
              <w:t>увеличен</w:t>
            </w:r>
            <w:proofErr w:type="gramEnd"/>
            <w:r w:rsidRPr="009F2A12">
              <w:rPr>
                <w:sz w:val="26"/>
                <w:szCs w:val="26"/>
              </w:rPr>
              <w:t xml:space="preserve"> до 30 дней).</w:t>
            </w:r>
          </w:p>
        </w:tc>
      </w:tr>
      <w:tr w:rsidR="00591711" w:rsidRPr="009F2A12" w:rsidTr="00591711">
        <w:tc>
          <w:tcPr>
            <w:tcW w:w="720" w:type="dxa"/>
          </w:tcPr>
          <w:p w:rsidR="00591711" w:rsidRPr="009F2A12" w:rsidRDefault="00591711" w:rsidP="00591711">
            <w:pPr>
              <w:spacing w:after="0"/>
              <w:jc w:val="center"/>
              <w:rPr>
                <w:sz w:val="26"/>
                <w:szCs w:val="26"/>
              </w:rPr>
            </w:pPr>
            <w:r w:rsidRPr="009F2A12">
              <w:rPr>
                <w:sz w:val="26"/>
                <w:szCs w:val="26"/>
              </w:rPr>
              <w:t>7.</w:t>
            </w:r>
          </w:p>
        </w:tc>
        <w:tc>
          <w:tcPr>
            <w:tcW w:w="3780" w:type="dxa"/>
          </w:tcPr>
          <w:p w:rsidR="00591711" w:rsidRPr="009F2A12" w:rsidRDefault="00591711" w:rsidP="00591711">
            <w:pPr>
              <w:spacing w:after="0"/>
              <w:rPr>
                <w:sz w:val="26"/>
                <w:szCs w:val="26"/>
              </w:rPr>
            </w:pPr>
            <w:r w:rsidRPr="009F2A12">
              <w:rPr>
                <w:sz w:val="26"/>
                <w:szCs w:val="26"/>
              </w:rPr>
              <w:t>Монтаж электроустановок в соответствии с проектом, проведение испытаний и пуско-наладочных работ</w:t>
            </w:r>
          </w:p>
        </w:tc>
        <w:tc>
          <w:tcPr>
            <w:tcW w:w="3420" w:type="dxa"/>
          </w:tcPr>
          <w:p w:rsidR="00591711" w:rsidRPr="009F2A12" w:rsidRDefault="00591711" w:rsidP="00591711">
            <w:pPr>
              <w:spacing w:after="0"/>
              <w:jc w:val="center"/>
              <w:rPr>
                <w:sz w:val="26"/>
                <w:szCs w:val="26"/>
              </w:rPr>
            </w:pPr>
            <w:r>
              <w:rPr>
                <w:sz w:val="26"/>
                <w:szCs w:val="26"/>
              </w:rPr>
              <w:t>Абонент участка № силами сертифицированной монтажной организацией</w:t>
            </w:r>
          </w:p>
        </w:tc>
        <w:tc>
          <w:tcPr>
            <w:tcW w:w="2815" w:type="dxa"/>
          </w:tcPr>
          <w:p w:rsidR="00591711" w:rsidRPr="009F2A12" w:rsidRDefault="00591711" w:rsidP="00591711">
            <w:pPr>
              <w:spacing w:after="0"/>
              <w:ind w:hanging="108"/>
              <w:jc w:val="center"/>
              <w:rPr>
                <w:sz w:val="26"/>
                <w:szCs w:val="26"/>
              </w:rPr>
            </w:pPr>
            <w:r w:rsidRPr="009F2A12">
              <w:rPr>
                <w:sz w:val="26"/>
                <w:szCs w:val="26"/>
              </w:rPr>
              <w:t xml:space="preserve">Определяется </w:t>
            </w:r>
            <w:r>
              <w:rPr>
                <w:sz w:val="26"/>
                <w:szCs w:val="26"/>
              </w:rPr>
              <w:t xml:space="preserve">абонентом участка №    </w:t>
            </w:r>
          </w:p>
        </w:tc>
      </w:tr>
      <w:tr w:rsidR="00591711" w:rsidRPr="009F2A12" w:rsidTr="00591711">
        <w:tc>
          <w:tcPr>
            <w:tcW w:w="720" w:type="dxa"/>
          </w:tcPr>
          <w:p w:rsidR="00591711" w:rsidRPr="009F2A12" w:rsidRDefault="00591711" w:rsidP="00591711">
            <w:pPr>
              <w:spacing w:after="0"/>
              <w:jc w:val="center"/>
              <w:rPr>
                <w:sz w:val="26"/>
                <w:szCs w:val="26"/>
              </w:rPr>
            </w:pPr>
            <w:r w:rsidRPr="009F2A12">
              <w:rPr>
                <w:sz w:val="26"/>
                <w:szCs w:val="26"/>
              </w:rPr>
              <w:lastRenderedPageBreak/>
              <w:t>8.</w:t>
            </w:r>
          </w:p>
        </w:tc>
        <w:tc>
          <w:tcPr>
            <w:tcW w:w="3780" w:type="dxa"/>
          </w:tcPr>
          <w:p w:rsidR="00591711" w:rsidRPr="009F2A12" w:rsidRDefault="00591711" w:rsidP="00591711">
            <w:pPr>
              <w:spacing w:after="0"/>
              <w:rPr>
                <w:sz w:val="26"/>
                <w:szCs w:val="26"/>
              </w:rPr>
            </w:pPr>
            <w:r w:rsidRPr="009F2A12">
              <w:rPr>
                <w:sz w:val="26"/>
                <w:szCs w:val="26"/>
              </w:rPr>
              <w:t xml:space="preserve">Проверка технической документации, осмотр электроустановки </w:t>
            </w:r>
            <w:r>
              <w:rPr>
                <w:sz w:val="26"/>
                <w:szCs w:val="26"/>
              </w:rPr>
              <w:t>ответственным лицом за электрохозяйство в ДНП «Созвездие Водолея»</w:t>
            </w:r>
          </w:p>
        </w:tc>
        <w:tc>
          <w:tcPr>
            <w:tcW w:w="3420" w:type="dxa"/>
          </w:tcPr>
          <w:p w:rsidR="00591711" w:rsidRPr="009F2A12" w:rsidRDefault="00591711" w:rsidP="00591711">
            <w:pPr>
              <w:spacing w:after="0"/>
              <w:jc w:val="center"/>
              <w:rPr>
                <w:sz w:val="26"/>
                <w:szCs w:val="26"/>
              </w:rPr>
            </w:pPr>
            <w:r>
              <w:rPr>
                <w:sz w:val="26"/>
                <w:szCs w:val="26"/>
              </w:rPr>
              <w:t>ДНП «Созвездие Водолея»</w:t>
            </w:r>
          </w:p>
        </w:tc>
        <w:tc>
          <w:tcPr>
            <w:tcW w:w="2815" w:type="dxa"/>
          </w:tcPr>
          <w:p w:rsidR="00591711" w:rsidRPr="009F2A12" w:rsidRDefault="00591711" w:rsidP="00591711">
            <w:pPr>
              <w:spacing w:after="0"/>
              <w:jc w:val="center"/>
              <w:rPr>
                <w:sz w:val="26"/>
                <w:szCs w:val="26"/>
              </w:rPr>
            </w:pPr>
            <w:r>
              <w:rPr>
                <w:sz w:val="26"/>
                <w:szCs w:val="26"/>
              </w:rPr>
              <w:t>3</w:t>
            </w:r>
            <w:r w:rsidRPr="009F2A12">
              <w:rPr>
                <w:sz w:val="26"/>
                <w:szCs w:val="26"/>
              </w:rPr>
              <w:t xml:space="preserve"> дн</w:t>
            </w:r>
            <w:r>
              <w:rPr>
                <w:sz w:val="26"/>
                <w:szCs w:val="26"/>
              </w:rPr>
              <w:t>я</w:t>
            </w:r>
          </w:p>
          <w:p w:rsidR="00591711" w:rsidRPr="009F2A12" w:rsidRDefault="00591711" w:rsidP="00591711">
            <w:pPr>
              <w:spacing w:after="0"/>
              <w:jc w:val="center"/>
              <w:rPr>
                <w:sz w:val="26"/>
                <w:szCs w:val="26"/>
              </w:rPr>
            </w:pPr>
            <w:r w:rsidRPr="009F2A12">
              <w:rPr>
                <w:sz w:val="26"/>
                <w:szCs w:val="26"/>
              </w:rPr>
              <w:t xml:space="preserve">(при сложном характере может быть </w:t>
            </w:r>
            <w:proofErr w:type="gramStart"/>
            <w:r w:rsidRPr="009F2A12">
              <w:rPr>
                <w:sz w:val="26"/>
                <w:szCs w:val="26"/>
              </w:rPr>
              <w:t>увеличен</w:t>
            </w:r>
            <w:proofErr w:type="gramEnd"/>
            <w:r w:rsidRPr="009F2A12">
              <w:rPr>
                <w:sz w:val="26"/>
                <w:szCs w:val="26"/>
              </w:rPr>
              <w:t xml:space="preserve"> до </w:t>
            </w:r>
            <w:r>
              <w:rPr>
                <w:sz w:val="26"/>
                <w:szCs w:val="26"/>
              </w:rPr>
              <w:t>10</w:t>
            </w:r>
            <w:r w:rsidRPr="009F2A12">
              <w:rPr>
                <w:sz w:val="26"/>
                <w:szCs w:val="26"/>
              </w:rPr>
              <w:t xml:space="preserve"> дней).</w:t>
            </w:r>
          </w:p>
        </w:tc>
      </w:tr>
      <w:tr w:rsidR="00591711" w:rsidRPr="009F2A12" w:rsidTr="00591711">
        <w:tc>
          <w:tcPr>
            <w:tcW w:w="720" w:type="dxa"/>
          </w:tcPr>
          <w:p w:rsidR="00591711" w:rsidRPr="009F2A12" w:rsidRDefault="00591711" w:rsidP="00591711">
            <w:pPr>
              <w:spacing w:after="0"/>
              <w:jc w:val="center"/>
              <w:rPr>
                <w:sz w:val="26"/>
                <w:szCs w:val="26"/>
              </w:rPr>
            </w:pPr>
            <w:r w:rsidRPr="009F2A12">
              <w:rPr>
                <w:sz w:val="26"/>
                <w:szCs w:val="26"/>
              </w:rPr>
              <w:t>9.</w:t>
            </w:r>
          </w:p>
        </w:tc>
        <w:tc>
          <w:tcPr>
            <w:tcW w:w="3780" w:type="dxa"/>
          </w:tcPr>
          <w:p w:rsidR="00591711" w:rsidRPr="009F2A12" w:rsidRDefault="00591711" w:rsidP="00591711">
            <w:pPr>
              <w:spacing w:after="0"/>
              <w:rPr>
                <w:sz w:val="26"/>
                <w:szCs w:val="26"/>
              </w:rPr>
            </w:pPr>
            <w:r w:rsidRPr="009F2A12">
              <w:rPr>
                <w:sz w:val="26"/>
                <w:szCs w:val="26"/>
              </w:rPr>
              <w:t xml:space="preserve">Оформление Акта разграничения балансовой принадлежности и эксплуатационной ответственности </w:t>
            </w:r>
            <w:r>
              <w:rPr>
                <w:sz w:val="26"/>
                <w:szCs w:val="26"/>
              </w:rPr>
              <w:t>сторон</w:t>
            </w:r>
          </w:p>
        </w:tc>
        <w:tc>
          <w:tcPr>
            <w:tcW w:w="3420" w:type="dxa"/>
          </w:tcPr>
          <w:p w:rsidR="00591711" w:rsidRPr="009F2A12" w:rsidRDefault="00591711" w:rsidP="00591711">
            <w:pPr>
              <w:spacing w:after="0"/>
              <w:jc w:val="center"/>
              <w:rPr>
                <w:sz w:val="26"/>
                <w:szCs w:val="26"/>
              </w:rPr>
            </w:pPr>
            <w:r>
              <w:rPr>
                <w:sz w:val="26"/>
                <w:szCs w:val="26"/>
              </w:rPr>
              <w:t>ДНП «Созвездие Водолея» и абонент участка №</w:t>
            </w:r>
          </w:p>
        </w:tc>
        <w:tc>
          <w:tcPr>
            <w:tcW w:w="2815" w:type="dxa"/>
          </w:tcPr>
          <w:p w:rsidR="00591711" w:rsidRPr="009F2A12" w:rsidRDefault="00591711" w:rsidP="00591711">
            <w:pPr>
              <w:spacing w:after="0"/>
              <w:jc w:val="center"/>
              <w:rPr>
                <w:sz w:val="26"/>
                <w:szCs w:val="26"/>
              </w:rPr>
            </w:pPr>
            <w:r>
              <w:rPr>
                <w:sz w:val="26"/>
                <w:szCs w:val="26"/>
              </w:rPr>
              <w:t>3</w:t>
            </w:r>
            <w:r w:rsidRPr="009F2A12">
              <w:rPr>
                <w:sz w:val="26"/>
                <w:szCs w:val="26"/>
              </w:rPr>
              <w:t xml:space="preserve"> дн</w:t>
            </w:r>
            <w:r>
              <w:rPr>
                <w:sz w:val="26"/>
                <w:szCs w:val="26"/>
              </w:rPr>
              <w:t>я</w:t>
            </w:r>
            <w:r w:rsidRPr="009F2A12">
              <w:rPr>
                <w:sz w:val="26"/>
                <w:szCs w:val="26"/>
              </w:rPr>
              <w:t xml:space="preserve"> </w:t>
            </w:r>
          </w:p>
        </w:tc>
      </w:tr>
      <w:tr w:rsidR="00591711" w:rsidRPr="009F2A12" w:rsidTr="00591711">
        <w:tc>
          <w:tcPr>
            <w:tcW w:w="720" w:type="dxa"/>
          </w:tcPr>
          <w:p w:rsidR="00591711" w:rsidRPr="009F2A12" w:rsidRDefault="00591711" w:rsidP="00591711">
            <w:pPr>
              <w:spacing w:after="0"/>
              <w:jc w:val="center"/>
              <w:rPr>
                <w:sz w:val="26"/>
                <w:szCs w:val="26"/>
              </w:rPr>
            </w:pPr>
          </w:p>
        </w:tc>
        <w:tc>
          <w:tcPr>
            <w:tcW w:w="3780" w:type="dxa"/>
          </w:tcPr>
          <w:p w:rsidR="00591711" w:rsidRPr="009F2A12" w:rsidRDefault="00591711" w:rsidP="00591711">
            <w:pPr>
              <w:spacing w:after="0"/>
              <w:rPr>
                <w:sz w:val="26"/>
                <w:szCs w:val="26"/>
              </w:rPr>
            </w:pPr>
            <w:r w:rsidRPr="009F2A12">
              <w:rPr>
                <w:sz w:val="26"/>
                <w:szCs w:val="26"/>
              </w:rPr>
              <w:t>Оформление Акта технологического присоединения</w:t>
            </w:r>
          </w:p>
        </w:tc>
        <w:tc>
          <w:tcPr>
            <w:tcW w:w="3420" w:type="dxa"/>
          </w:tcPr>
          <w:p w:rsidR="00591711" w:rsidRPr="009F2A12" w:rsidRDefault="00591711" w:rsidP="00591711">
            <w:pPr>
              <w:spacing w:after="0"/>
              <w:jc w:val="center"/>
              <w:rPr>
                <w:sz w:val="26"/>
                <w:szCs w:val="26"/>
              </w:rPr>
            </w:pPr>
            <w:r>
              <w:rPr>
                <w:sz w:val="26"/>
                <w:szCs w:val="26"/>
              </w:rPr>
              <w:t>ДНП «Созвездие Водолея»</w:t>
            </w:r>
          </w:p>
        </w:tc>
        <w:tc>
          <w:tcPr>
            <w:tcW w:w="2815" w:type="dxa"/>
          </w:tcPr>
          <w:p w:rsidR="00591711" w:rsidRPr="009F2A12" w:rsidRDefault="00591711" w:rsidP="00591711">
            <w:pPr>
              <w:spacing w:after="0"/>
              <w:jc w:val="center"/>
              <w:rPr>
                <w:sz w:val="26"/>
                <w:szCs w:val="26"/>
              </w:rPr>
            </w:pPr>
            <w:r>
              <w:rPr>
                <w:sz w:val="26"/>
                <w:szCs w:val="26"/>
              </w:rPr>
              <w:t>3</w:t>
            </w:r>
            <w:r w:rsidRPr="009F2A12">
              <w:rPr>
                <w:sz w:val="26"/>
                <w:szCs w:val="26"/>
              </w:rPr>
              <w:t xml:space="preserve"> дн</w:t>
            </w:r>
            <w:r>
              <w:rPr>
                <w:sz w:val="26"/>
                <w:szCs w:val="26"/>
              </w:rPr>
              <w:t>я</w:t>
            </w:r>
          </w:p>
        </w:tc>
      </w:tr>
      <w:tr w:rsidR="00591711" w:rsidRPr="009F2A12" w:rsidTr="00591711">
        <w:tc>
          <w:tcPr>
            <w:tcW w:w="720" w:type="dxa"/>
          </w:tcPr>
          <w:p w:rsidR="00591711" w:rsidRPr="009F2A12" w:rsidRDefault="00591711" w:rsidP="00591711">
            <w:pPr>
              <w:spacing w:after="0"/>
              <w:jc w:val="center"/>
              <w:rPr>
                <w:sz w:val="26"/>
                <w:szCs w:val="26"/>
              </w:rPr>
            </w:pPr>
            <w:r w:rsidRPr="009F2A12">
              <w:rPr>
                <w:sz w:val="26"/>
                <w:szCs w:val="26"/>
              </w:rPr>
              <w:t>10.</w:t>
            </w:r>
          </w:p>
        </w:tc>
        <w:tc>
          <w:tcPr>
            <w:tcW w:w="3780" w:type="dxa"/>
          </w:tcPr>
          <w:p w:rsidR="00591711" w:rsidRPr="009F2A12" w:rsidRDefault="00591711" w:rsidP="00591711">
            <w:pPr>
              <w:spacing w:after="0"/>
              <w:rPr>
                <w:sz w:val="26"/>
                <w:szCs w:val="26"/>
              </w:rPr>
            </w:pPr>
            <w:r w:rsidRPr="009F2A12">
              <w:rPr>
                <w:sz w:val="26"/>
                <w:szCs w:val="26"/>
              </w:rPr>
              <w:t xml:space="preserve">Подписания Акта взаимных обязательств по договорам </w:t>
            </w:r>
          </w:p>
        </w:tc>
        <w:tc>
          <w:tcPr>
            <w:tcW w:w="3420" w:type="dxa"/>
          </w:tcPr>
          <w:p w:rsidR="00591711" w:rsidRPr="009F2A12" w:rsidRDefault="00591711" w:rsidP="00591711">
            <w:pPr>
              <w:spacing w:after="0"/>
              <w:jc w:val="center"/>
              <w:rPr>
                <w:sz w:val="26"/>
                <w:szCs w:val="26"/>
              </w:rPr>
            </w:pPr>
            <w:r>
              <w:rPr>
                <w:sz w:val="26"/>
                <w:szCs w:val="26"/>
              </w:rPr>
              <w:t>ДНП «Созвездие Водолея» и абонент участка №</w:t>
            </w:r>
          </w:p>
        </w:tc>
        <w:tc>
          <w:tcPr>
            <w:tcW w:w="2815" w:type="dxa"/>
          </w:tcPr>
          <w:p w:rsidR="00591711" w:rsidRPr="009F2A12" w:rsidRDefault="00591711" w:rsidP="00591711">
            <w:pPr>
              <w:spacing w:after="0"/>
              <w:jc w:val="center"/>
              <w:rPr>
                <w:sz w:val="26"/>
                <w:szCs w:val="26"/>
              </w:rPr>
            </w:pPr>
            <w:r w:rsidRPr="009F2A12">
              <w:rPr>
                <w:sz w:val="26"/>
                <w:szCs w:val="26"/>
              </w:rPr>
              <w:t>от 5 до 10 дней</w:t>
            </w:r>
          </w:p>
        </w:tc>
      </w:tr>
      <w:tr w:rsidR="00591711" w:rsidRPr="009F2A12" w:rsidTr="00591711">
        <w:tc>
          <w:tcPr>
            <w:tcW w:w="720" w:type="dxa"/>
          </w:tcPr>
          <w:p w:rsidR="00591711" w:rsidRPr="009F2A12" w:rsidRDefault="00591711" w:rsidP="00591711">
            <w:pPr>
              <w:spacing w:after="0"/>
              <w:jc w:val="center"/>
              <w:rPr>
                <w:sz w:val="26"/>
                <w:szCs w:val="26"/>
              </w:rPr>
            </w:pPr>
            <w:r w:rsidRPr="009F2A12">
              <w:rPr>
                <w:sz w:val="26"/>
                <w:szCs w:val="26"/>
              </w:rPr>
              <w:t>11.</w:t>
            </w:r>
          </w:p>
        </w:tc>
        <w:tc>
          <w:tcPr>
            <w:tcW w:w="3780" w:type="dxa"/>
          </w:tcPr>
          <w:p w:rsidR="00591711" w:rsidRPr="009F2A12" w:rsidRDefault="00591711" w:rsidP="00591711">
            <w:pPr>
              <w:spacing w:after="0"/>
              <w:rPr>
                <w:sz w:val="26"/>
                <w:szCs w:val="26"/>
              </w:rPr>
            </w:pPr>
            <w:r>
              <w:rPr>
                <w:sz w:val="26"/>
                <w:szCs w:val="26"/>
              </w:rPr>
              <w:t xml:space="preserve">Обращение абонента участка   №  </w:t>
            </w:r>
            <w:r w:rsidRPr="009F2A12">
              <w:rPr>
                <w:sz w:val="26"/>
                <w:szCs w:val="26"/>
              </w:rPr>
              <w:t xml:space="preserve">  в </w:t>
            </w:r>
            <w:r>
              <w:rPr>
                <w:sz w:val="26"/>
                <w:szCs w:val="26"/>
              </w:rPr>
              <w:t xml:space="preserve">ДНП «Созвездие Водолея» </w:t>
            </w:r>
            <w:r w:rsidRPr="009F2A12">
              <w:rPr>
                <w:sz w:val="26"/>
                <w:szCs w:val="26"/>
              </w:rPr>
              <w:t>для закл</w:t>
            </w:r>
            <w:r>
              <w:rPr>
                <w:sz w:val="26"/>
                <w:szCs w:val="26"/>
              </w:rPr>
              <w:t>ючения договора энергоснабжения</w:t>
            </w:r>
          </w:p>
        </w:tc>
        <w:tc>
          <w:tcPr>
            <w:tcW w:w="3420" w:type="dxa"/>
          </w:tcPr>
          <w:p w:rsidR="00591711" w:rsidRPr="009F2A12" w:rsidRDefault="00591711" w:rsidP="00591711">
            <w:pPr>
              <w:spacing w:after="0"/>
              <w:jc w:val="center"/>
              <w:rPr>
                <w:sz w:val="26"/>
                <w:szCs w:val="26"/>
              </w:rPr>
            </w:pPr>
            <w:r>
              <w:rPr>
                <w:sz w:val="26"/>
                <w:szCs w:val="26"/>
              </w:rPr>
              <w:t>Абонент участка №</w:t>
            </w:r>
          </w:p>
        </w:tc>
        <w:tc>
          <w:tcPr>
            <w:tcW w:w="2815" w:type="dxa"/>
          </w:tcPr>
          <w:p w:rsidR="00591711" w:rsidRPr="009F2A12" w:rsidRDefault="00591711" w:rsidP="00591711">
            <w:pPr>
              <w:spacing w:after="0"/>
              <w:jc w:val="center"/>
              <w:rPr>
                <w:sz w:val="26"/>
                <w:szCs w:val="26"/>
              </w:rPr>
            </w:pPr>
            <w:r w:rsidRPr="009F2A12">
              <w:rPr>
                <w:sz w:val="26"/>
                <w:szCs w:val="26"/>
              </w:rPr>
              <w:t>1 день</w:t>
            </w:r>
          </w:p>
          <w:p w:rsidR="00591711" w:rsidRPr="009F2A12" w:rsidRDefault="00591711" w:rsidP="00591711">
            <w:pPr>
              <w:spacing w:after="0"/>
              <w:jc w:val="center"/>
              <w:rPr>
                <w:sz w:val="26"/>
                <w:szCs w:val="26"/>
              </w:rPr>
            </w:pPr>
          </w:p>
        </w:tc>
      </w:tr>
      <w:tr w:rsidR="00591711" w:rsidRPr="009F2A12" w:rsidTr="00591711">
        <w:tc>
          <w:tcPr>
            <w:tcW w:w="720" w:type="dxa"/>
          </w:tcPr>
          <w:p w:rsidR="00591711" w:rsidRPr="009F2A12" w:rsidRDefault="00591711" w:rsidP="00591711">
            <w:pPr>
              <w:spacing w:after="0"/>
              <w:jc w:val="center"/>
              <w:rPr>
                <w:sz w:val="26"/>
                <w:szCs w:val="26"/>
              </w:rPr>
            </w:pPr>
            <w:r w:rsidRPr="009F2A12">
              <w:rPr>
                <w:sz w:val="26"/>
                <w:szCs w:val="26"/>
              </w:rPr>
              <w:t>12.</w:t>
            </w:r>
          </w:p>
        </w:tc>
        <w:tc>
          <w:tcPr>
            <w:tcW w:w="3780" w:type="dxa"/>
          </w:tcPr>
          <w:p w:rsidR="00591711" w:rsidRPr="009F2A12" w:rsidRDefault="00591711" w:rsidP="00591711">
            <w:pPr>
              <w:spacing w:after="0"/>
              <w:rPr>
                <w:sz w:val="26"/>
                <w:szCs w:val="26"/>
              </w:rPr>
            </w:pPr>
            <w:r w:rsidRPr="009F2A12">
              <w:rPr>
                <w:sz w:val="26"/>
                <w:szCs w:val="26"/>
              </w:rPr>
              <w:t xml:space="preserve">Проверка документов, осмотр ГРЩ и опломбировка электросчетчиков ГРЩ </w:t>
            </w:r>
          </w:p>
        </w:tc>
        <w:tc>
          <w:tcPr>
            <w:tcW w:w="3420" w:type="dxa"/>
          </w:tcPr>
          <w:p w:rsidR="00591711" w:rsidRPr="009F2A12" w:rsidRDefault="00591711" w:rsidP="00591711">
            <w:pPr>
              <w:spacing w:after="0"/>
              <w:jc w:val="center"/>
              <w:rPr>
                <w:sz w:val="26"/>
                <w:szCs w:val="26"/>
              </w:rPr>
            </w:pPr>
            <w:r>
              <w:rPr>
                <w:sz w:val="26"/>
                <w:szCs w:val="26"/>
              </w:rPr>
              <w:t>ДНП «Созвездие Водолея»</w:t>
            </w:r>
            <w:r w:rsidRPr="009F2A12">
              <w:rPr>
                <w:sz w:val="26"/>
                <w:szCs w:val="26"/>
              </w:rPr>
              <w:t xml:space="preserve"> в пределах своей зоны деятельности</w:t>
            </w:r>
          </w:p>
        </w:tc>
        <w:tc>
          <w:tcPr>
            <w:tcW w:w="2815" w:type="dxa"/>
          </w:tcPr>
          <w:p w:rsidR="00591711" w:rsidRPr="009F2A12" w:rsidRDefault="00591711" w:rsidP="00591711">
            <w:pPr>
              <w:spacing w:after="0"/>
              <w:jc w:val="center"/>
              <w:rPr>
                <w:sz w:val="26"/>
                <w:szCs w:val="26"/>
              </w:rPr>
            </w:pPr>
            <w:r w:rsidRPr="009F2A12">
              <w:rPr>
                <w:sz w:val="26"/>
                <w:szCs w:val="26"/>
              </w:rPr>
              <w:t xml:space="preserve">18 дней </w:t>
            </w:r>
          </w:p>
          <w:p w:rsidR="00591711" w:rsidRPr="009F2A12" w:rsidRDefault="00591711" w:rsidP="00591711">
            <w:pPr>
              <w:spacing w:after="0"/>
              <w:jc w:val="center"/>
              <w:rPr>
                <w:sz w:val="26"/>
                <w:szCs w:val="26"/>
              </w:rPr>
            </w:pPr>
          </w:p>
        </w:tc>
      </w:tr>
      <w:tr w:rsidR="00591711" w:rsidRPr="009F2A12" w:rsidTr="00591711">
        <w:tc>
          <w:tcPr>
            <w:tcW w:w="720" w:type="dxa"/>
          </w:tcPr>
          <w:p w:rsidR="00591711" w:rsidRPr="009F2A12" w:rsidRDefault="00591711" w:rsidP="00591711">
            <w:pPr>
              <w:spacing w:after="0"/>
              <w:jc w:val="center"/>
              <w:rPr>
                <w:sz w:val="26"/>
                <w:szCs w:val="26"/>
              </w:rPr>
            </w:pPr>
            <w:r w:rsidRPr="009F2A12">
              <w:rPr>
                <w:sz w:val="26"/>
                <w:szCs w:val="26"/>
              </w:rPr>
              <w:t>13.</w:t>
            </w:r>
          </w:p>
        </w:tc>
        <w:tc>
          <w:tcPr>
            <w:tcW w:w="3780" w:type="dxa"/>
          </w:tcPr>
          <w:p w:rsidR="00591711" w:rsidRPr="009F2A12" w:rsidRDefault="00591711" w:rsidP="00591711">
            <w:pPr>
              <w:spacing w:after="0"/>
              <w:rPr>
                <w:sz w:val="26"/>
                <w:szCs w:val="26"/>
              </w:rPr>
            </w:pPr>
            <w:r w:rsidRPr="009F2A12">
              <w:rPr>
                <w:sz w:val="26"/>
                <w:szCs w:val="26"/>
              </w:rPr>
              <w:t>Выдача подготовленного договора на постоянное электроснабжение</w:t>
            </w:r>
          </w:p>
        </w:tc>
        <w:tc>
          <w:tcPr>
            <w:tcW w:w="3420" w:type="dxa"/>
          </w:tcPr>
          <w:p w:rsidR="00591711" w:rsidRPr="009F2A12" w:rsidRDefault="00591711" w:rsidP="00591711">
            <w:pPr>
              <w:spacing w:after="0"/>
              <w:jc w:val="center"/>
              <w:rPr>
                <w:sz w:val="26"/>
                <w:szCs w:val="26"/>
              </w:rPr>
            </w:pPr>
            <w:r>
              <w:rPr>
                <w:sz w:val="26"/>
                <w:szCs w:val="26"/>
              </w:rPr>
              <w:t>ДНП «Созвездие Водолея»</w:t>
            </w:r>
            <w:r w:rsidRPr="009F2A12">
              <w:rPr>
                <w:sz w:val="26"/>
                <w:szCs w:val="26"/>
              </w:rPr>
              <w:t xml:space="preserve"> в пределах своей зоны деятельности</w:t>
            </w:r>
          </w:p>
        </w:tc>
        <w:tc>
          <w:tcPr>
            <w:tcW w:w="2815" w:type="dxa"/>
          </w:tcPr>
          <w:p w:rsidR="00591711" w:rsidRPr="009F2A12" w:rsidRDefault="00591711" w:rsidP="00591711">
            <w:pPr>
              <w:spacing w:after="0"/>
              <w:jc w:val="center"/>
              <w:rPr>
                <w:sz w:val="26"/>
                <w:szCs w:val="26"/>
              </w:rPr>
            </w:pPr>
            <w:r w:rsidRPr="009F2A12">
              <w:rPr>
                <w:sz w:val="26"/>
                <w:szCs w:val="26"/>
              </w:rPr>
              <w:t xml:space="preserve">18 дней </w:t>
            </w:r>
          </w:p>
        </w:tc>
      </w:tr>
    </w:tbl>
    <w:p w:rsidR="001B5CD8" w:rsidRDefault="001B5CD8" w:rsidP="001B5CD8">
      <w:pPr>
        <w:jc w:val="both"/>
        <w:rPr>
          <w:b/>
          <w:sz w:val="26"/>
          <w:szCs w:val="26"/>
        </w:rPr>
      </w:pPr>
    </w:p>
    <w:p w:rsidR="001B5CD8" w:rsidRPr="00C83F7D" w:rsidRDefault="001B5CD8" w:rsidP="001B5CD8">
      <w:pPr>
        <w:ind w:left="66"/>
        <w:rPr>
          <w:b/>
          <w:bCs/>
        </w:rPr>
      </w:pPr>
      <w:r>
        <w:rPr>
          <w:b/>
        </w:rPr>
        <w:t>Председатель ДНП Созвездие Водолея»</w:t>
      </w:r>
      <w:r>
        <w:rPr>
          <w:b/>
        </w:rPr>
        <w:tab/>
      </w:r>
      <w:r>
        <w:rPr>
          <w:b/>
        </w:rPr>
        <w:tab/>
      </w:r>
      <w:r>
        <w:rPr>
          <w:b/>
        </w:rPr>
        <w:tab/>
      </w:r>
      <w:r>
        <w:rPr>
          <w:b/>
        </w:rPr>
        <w:tab/>
      </w:r>
      <w:r>
        <w:rPr>
          <w:b/>
        </w:rPr>
        <w:tab/>
      </w:r>
      <w:r>
        <w:rPr>
          <w:b/>
        </w:rPr>
        <w:tab/>
      </w:r>
      <w:r>
        <w:rPr>
          <w:b/>
        </w:rPr>
        <w:tab/>
        <w:t xml:space="preserve">                 _________________________</w:t>
      </w:r>
      <w:r>
        <w:rPr>
          <w:b/>
          <w:bCs/>
        </w:rPr>
        <w:t>С.В. Боровков</w:t>
      </w:r>
    </w:p>
    <w:p w:rsidR="001B5CD8" w:rsidRDefault="001B5CD8" w:rsidP="001B5CD8">
      <w:pPr>
        <w:ind w:left="360"/>
        <w:jc w:val="both"/>
        <w:rPr>
          <w:sz w:val="26"/>
          <w:szCs w:val="26"/>
        </w:rPr>
      </w:pPr>
    </w:p>
    <w:p w:rsidR="00414A73" w:rsidRPr="00414A73" w:rsidRDefault="001B5CD8" w:rsidP="00591711">
      <w:pPr>
        <w:ind w:left="66"/>
        <w:rPr>
          <w:sz w:val="24"/>
        </w:rPr>
      </w:pPr>
      <w:r>
        <w:rPr>
          <w:b/>
        </w:rPr>
        <w:t>Абонент участка №</w:t>
      </w:r>
      <w:r>
        <w:rPr>
          <w:b/>
        </w:rPr>
        <w:tab/>
      </w:r>
      <w:r>
        <w:rPr>
          <w:b/>
        </w:rPr>
        <w:tab/>
      </w:r>
      <w:r>
        <w:rPr>
          <w:b/>
        </w:rPr>
        <w:tab/>
      </w:r>
      <w:r>
        <w:rPr>
          <w:b/>
        </w:rPr>
        <w:tab/>
      </w:r>
      <w:r>
        <w:rPr>
          <w:b/>
        </w:rPr>
        <w:tab/>
      </w:r>
      <w:r>
        <w:rPr>
          <w:b/>
        </w:rPr>
        <w:tab/>
      </w:r>
      <w:r>
        <w:rPr>
          <w:b/>
        </w:rPr>
        <w:tab/>
        <w:t xml:space="preserve">                                                          _____________________</w:t>
      </w:r>
    </w:p>
    <w:sectPr w:rsidR="00414A73" w:rsidRPr="00414A73" w:rsidSect="00591711">
      <w:pgSz w:w="11906" w:h="16838"/>
      <w:pgMar w:top="567" w:right="282" w:bottom="568"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FC403C"/>
    <w:multiLevelType w:val="multilevel"/>
    <w:tmpl w:val="1CBEF3A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26A40ADA"/>
    <w:multiLevelType w:val="hybridMultilevel"/>
    <w:tmpl w:val="3AEE4104"/>
    <w:lvl w:ilvl="0" w:tplc="460485F2">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52A417A3"/>
    <w:multiLevelType w:val="hybridMultilevel"/>
    <w:tmpl w:val="F594EB24"/>
    <w:lvl w:ilvl="0" w:tplc="F1D8B38E">
      <w:start w:val="4"/>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755502E3"/>
    <w:multiLevelType w:val="hybridMultilevel"/>
    <w:tmpl w:val="9B185D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70A7A8B"/>
    <w:multiLevelType w:val="hybridMultilevel"/>
    <w:tmpl w:val="94B09BF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characterSpacingControl w:val="doNotCompress"/>
  <w:compat>
    <w:useFELayout/>
  </w:compat>
  <w:rsids>
    <w:rsidRoot w:val="00414A73"/>
    <w:rsid w:val="000207A1"/>
    <w:rsid w:val="00041685"/>
    <w:rsid w:val="0005102E"/>
    <w:rsid w:val="00080808"/>
    <w:rsid w:val="001B5CD8"/>
    <w:rsid w:val="0029400A"/>
    <w:rsid w:val="003636B8"/>
    <w:rsid w:val="00374122"/>
    <w:rsid w:val="00377B75"/>
    <w:rsid w:val="003E2E92"/>
    <w:rsid w:val="00410584"/>
    <w:rsid w:val="00414A73"/>
    <w:rsid w:val="00437DFE"/>
    <w:rsid w:val="004839F7"/>
    <w:rsid w:val="00511A0C"/>
    <w:rsid w:val="0052504F"/>
    <w:rsid w:val="00591711"/>
    <w:rsid w:val="00607A44"/>
    <w:rsid w:val="006353ED"/>
    <w:rsid w:val="006E0224"/>
    <w:rsid w:val="007C5610"/>
    <w:rsid w:val="00821A8E"/>
    <w:rsid w:val="00877F22"/>
    <w:rsid w:val="00A3727C"/>
    <w:rsid w:val="00BD6B9B"/>
    <w:rsid w:val="00CB2405"/>
    <w:rsid w:val="00D26BCC"/>
    <w:rsid w:val="00D918FD"/>
    <w:rsid w:val="00FD6A0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18F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636B8"/>
    <w:rPr>
      <w:color w:val="0000FF" w:themeColor="hyperlink"/>
      <w:u w:val="single"/>
    </w:rPr>
  </w:style>
  <w:style w:type="paragraph" w:styleId="a4">
    <w:name w:val="List Paragraph"/>
    <w:basedOn w:val="a"/>
    <w:uiPriority w:val="34"/>
    <w:qFormat/>
    <w:rsid w:val="003636B8"/>
    <w:pPr>
      <w:ind w:left="720"/>
      <w:contextualSpacing/>
    </w:pPr>
  </w:style>
  <w:style w:type="character" w:styleId="a5">
    <w:name w:val="annotation reference"/>
    <w:basedOn w:val="a0"/>
    <w:uiPriority w:val="99"/>
    <w:semiHidden/>
    <w:unhideWhenUsed/>
    <w:rsid w:val="00821A8E"/>
    <w:rPr>
      <w:sz w:val="16"/>
      <w:szCs w:val="16"/>
    </w:rPr>
  </w:style>
  <w:style w:type="paragraph" w:styleId="a6">
    <w:name w:val="annotation text"/>
    <w:basedOn w:val="a"/>
    <w:link w:val="a7"/>
    <w:uiPriority w:val="99"/>
    <w:semiHidden/>
    <w:unhideWhenUsed/>
    <w:rsid w:val="00821A8E"/>
    <w:pPr>
      <w:spacing w:line="240" w:lineRule="auto"/>
    </w:pPr>
    <w:rPr>
      <w:sz w:val="20"/>
      <w:szCs w:val="20"/>
    </w:rPr>
  </w:style>
  <w:style w:type="character" w:customStyle="1" w:styleId="a7">
    <w:name w:val="Текст примечания Знак"/>
    <w:basedOn w:val="a0"/>
    <w:link w:val="a6"/>
    <w:uiPriority w:val="99"/>
    <w:semiHidden/>
    <w:rsid w:val="00821A8E"/>
    <w:rPr>
      <w:sz w:val="20"/>
      <w:szCs w:val="20"/>
    </w:rPr>
  </w:style>
  <w:style w:type="paragraph" w:styleId="a8">
    <w:name w:val="annotation subject"/>
    <w:basedOn w:val="a6"/>
    <w:next w:val="a6"/>
    <w:link w:val="a9"/>
    <w:uiPriority w:val="99"/>
    <w:semiHidden/>
    <w:unhideWhenUsed/>
    <w:rsid w:val="00821A8E"/>
    <w:rPr>
      <w:b/>
      <w:bCs/>
    </w:rPr>
  </w:style>
  <w:style w:type="character" w:customStyle="1" w:styleId="a9">
    <w:name w:val="Тема примечания Знак"/>
    <w:basedOn w:val="a7"/>
    <w:link w:val="a8"/>
    <w:uiPriority w:val="99"/>
    <w:semiHidden/>
    <w:rsid w:val="00821A8E"/>
    <w:rPr>
      <w:b/>
      <w:bCs/>
      <w:sz w:val="20"/>
      <w:szCs w:val="20"/>
    </w:rPr>
  </w:style>
  <w:style w:type="paragraph" w:styleId="aa">
    <w:name w:val="Balloon Text"/>
    <w:basedOn w:val="a"/>
    <w:link w:val="ab"/>
    <w:uiPriority w:val="99"/>
    <w:semiHidden/>
    <w:unhideWhenUsed/>
    <w:rsid w:val="00821A8E"/>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821A8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636B8"/>
    <w:rPr>
      <w:color w:val="0000FF" w:themeColor="hyperlink"/>
      <w:u w:val="single"/>
    </w:rPr>
  </w:style>
  <w:style w:type="paragraph" w:styleId="a4">
    <w:name w:val="List Paragraph"/>
    <w:basedOn w:val="a"/>
    <w:uiPriority w:val="34"/>
    <w:qFormat/>
    <w:rsid w:val="003636B8"/>
    <w:pPr>
      <w:ind w:left="720"/>
      <w:contextualSpacing/>
    </w:pPr>
  </w:style>
  <w:style w:type="character" w:styleId="a5">
    <w:name w:val="annotation reference"/>
    <w:basedOn w:val="a0"/>
    <w:uiPriority w:val="99"/>
    <w:semiHidden/>
    <w:unhideWhenUsed/>
    <w:rsid w:val="00821A8E"/>
    <w:rPr>
      <w:sz w:val="16"/>
      <w:szCs w:val="16"/>
    </w:rPr>
  </w:style>
  <w:style w:type="paragraph" w:styleId="a6">
    <w:name w:val="annotation text"/>
    <w:basedOn w:val="a"/>
    <w:link w:val="a7"/>
    <w:uiPriority w:val="99"/>
    <w:semiHidden/>
    <w:unhideWhenUsed/>
    <w:rsid w:val="00821A8E"/>
    <w:pPr>
      <w:spacing w:line="240" w:lineRule="auto"/>
    </w:pPr>
    <w:rPr>
      <w:sz w:val="20"/>
      <w:szCs w:val="20"/>
    </w:rPr>
  </w:style>
  <w:style w:type="character" w:customStyle="1" w:styleId="a7">
    <w:name w:val="Текст примечания Знак"/>
    <w:basedOn w:val="a0"/>
    <w:link w:val="a6"/>
    <w:uiPriority w:val="99"/>
    <w:semiHidden/>
    <w:rsid w:val="00821A8E"/>
    <w:rPr>
      <w:sz w:val="20"/>
      <w:szCs w:val="20"/>
    </w:rPr>
  </w:style>
  <w:style w:type="paragraph" w:styleId="a8">
    <w:name w:val="annotation subject"/>
    <w:basedOn w:val="a6"/>
    <w:next w:val="a6"/>
    <w:link w:val="a9"/>
    <w:uiPriority w:val="99"/>
    <w:semiHidden/>
    <w:unhideWhenUsed/>
    <w:rsid w:val="00821A8E"/>
    <w:rPr>
      <w:b/>
      <w:bCs/>
    </w:rPr>
  </w:style>
  <w:style w:type="character" w:customStyle="1" w:styleId="a9">
    <w:name w:val="Тема примечания Знак"/>
    <w:basedOn w:val="a7"/>
    <w:link w:val="a8"/>
    <w:uiPriority w:val="99"/>
    <w:semiHidden/>
    <w:rsid w:val="00821A8E"/>
    <w:rPr>
      <w:b/>
      <w:bCs/>
      <w:sz w:val="20"/>
      <w:szCs w:val="20"/>
    </w:rPr>
  </w:style>
  <w:style w:type="paragraph" w:styleId="aa">
    <w:name w:val="Balloon Text"/>
    <w:basedOn w:val="a"/>
    <w:link w:val="ab"/>
    <w:uiPriority w:val="99"/>
    <w:semiHidden/>
    <w:unhideWhenUsed/>
    <w:rsid w:val="00821A8E"/>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821A8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049A9A-B9AC-4894-BCB5-709AE7ECB0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Pages>
  <Words>1353</Words>
  <Characters>7714</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Борис</dc:creator>
  <cp:lastModifiedBy>Panko</cp:lastModifiedBy>
  <cp:revision>7</cp:revision>
  <dcterms:created xsi:type="dcterms:W3CDTF">2018-01-29T15:52:00Z</dcterms:created>
  <dcterms:modified xsi:type="dcterms:W3CDTF">2018-04-10T09:37:00Z</dcterms:modified>
</cp:coreProperties>
</file>